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239BD" w14:textId="77777777" w:rsidR="006B77B9" w:rsidRPr="006B77B9" w:rsidRDefault="006B77B9" w:rsidP="006B77B9">
      <w:pPr>
        <w:pStyle w:val="Heading4"/>
        <w:spacing w:before="0"/>
        <w:rPr>
          <w:rFonts w:ascii="Times New Roman" w:hAnsi="Times New Roman" w:cs="Times New Roman"/>
          <w:i w:val="0"/>
          <w:color w:val="auto"/>
          <w:sz w:val="24"/>
        </w:rPr>
      </w:pPr>
      <w:r w:rsidRPr="006B77B9">
        <w:rPr>
          <w:rFonts w:ascii="Times New Roman" w:hAnsi="Times New Roman" w:cs="Times New Roman"/>
          <w:i w:val="0"/>
          <w:color w:val="auto"/>
          <w:sz w:val="24"/>
        </w:rPr>
        <w:t>George Karousatos, Esq./I.D.#027321991</w:t>
      </w:r>
    </w:p>
    <w:p w14:paraId="4FDDAE53" w14:textId="77777777" w:rsidR="006B77B9" w:rsidRPr="006B77B9" w:rsidRDefault="006B77B9" w:rsidP="006B77B9">
      <w:pPr>
        <w:spacing w:after="0" w:line="240" w:lineRule="auto"/>
        <w:rPr>
          <w:rFonts w:ascii="Times New Roman" w:hAnsi="Times New Roman" w:cs="Times New Roman"/>
          <w:sz w:val="24"/>
        </w:rPr>
      </w:pPr>
      <w:r w:rsidRPr="006B77B9">
        <w:rPr>
          <w:rFonts w:ascii="Times New Roman" w:hAnsi="Times New Roman" w:cs="Times New Roman"/>
          <w:b/>
          <w:sz w:val="24"/>
        </w:rPr>
        <w:t>BIANCAMANO &amp; DI STEFANO, P.C.</w:t>
      </w:r>
      <w:r w:rsidRPr="006B77B9">
        <w:rPr>
          <w:rFonts w:ascii="Times New Roman" w:hAnsi="Times New Roman" w:cs="Times New Roman"/>
          <w:b/>
          <w:sz w:val="24"/>
        </w:rPr>
        <w:tab/>
      </w:r>
      <w:r w:rsidRPr="006B77B9">
        <w:rPr>
          <w:rFonts w:ascii="Times New Roman" w:hAnsi="Times New Roman" w:cs="Times New Roman"/>
          <w:b/>
          <w:sz w:val="24"/>
        </w:rPr>
        <w:tab/>
      </w:r>
      <w:r w:rsidRPr="006B77B9">
        <w:rPr>
          <w:rFonts w:ascii="Times New Roman" w:hAnsi="Times New Roman" w:cs="Times New Roman"/>
          <w:b/>
          <w:sz w:val="24"/>
        </w:rPr>
        <w:tab/>
        <w:t xml:space="preserve">        </w:t>
      </w:r>
      <w:r w:rsidRPr="006B77B9">
        <w:rPr>
          <w:rFonts w:ascii="Times New Roman" w:hAnsi="Times New Roman" w:cs="Times New Roman"/>
          <w:sz w:val="24"/>
        </w:rPr>
        <w:t>Our File No. 20016-02739</w:t>
      </w:r>
    </w:p>
    <w:p w14:paraId="06757581" w14:textId="77777777" w:rsidR="006B77B9" w:rsidRPr="006B77B9" w:rsidRDefault="006B77B9" w:rsidP="006B77B9">
      <w:pPr>
        <w:spacing w:after="0" w:line="240" w:lineRule="auto"/>
        <w:rPr>
          <w:rFonts w:ascii="Times New Roman" w:hAnsi="Times New Roman" w:cs="Times New Roman"/>
          <w:b/>
          <w:sz w:val="24"/>
        </w:rPr>
      </w:pPr>
      <w:r w:rsidRPr="006B77B9">
        <w:rPr>
          <w:rFonts w:ascii="Times New Roman" w:hAnsi="Times New Roman" w:cs="Times New Roman"/>
          <w:b/>
          <w:sz w:val="24"/>
        </w:rPr>
        <w:t>Executive Plaza, Suite 300</w:t>
      </w:r>
    </w:p>
    <w:p w14:paraId="6329970D" w14:textId="77777777" w:rsidR="006B77B9" w:rsidRPr="006B77B9" w:rsidRDefault="006B77B9" w:rsidP="006B77B9">
      <w:pPr>
        <w:pStyle w:val="Heading4"/>
        <w:spacing w:before="0"/>
        <w:rPr>
          <w:rFonts w:ascii="Times New Roman" w:hAnsi="Times New Roman" w:cs="Times New Roman"/>
          <w:i w:val="0"/>
          <w:color w:val="auto"/>
          <w:sz w:val="24"/>
        </w:rPr>
      </w:pPr>
      <w:r w:rsidRPr="006B77B9">
        <w:rPr>
          <w:rFonts w:ascii="Times New Roman" w:hAnsi="Times New Roman" w:cs="Times New Roman"/>
          <w:i w:val="0"/>
          <w:color w:val="auto"/>
          <w:sz w:val="24"/>
        </w:rPr>
        <w:t>10 Parsonage Road</w:t>
      </w:r>
    </w:p>
    <w:p w14:paraId="4D94A89C" w14:textId="77777777" w:rsidR="006B77B9" w:rsidRPr="006B77B9" w:rsidRDefault="006B77B9" w:rsidP="006B77B9">
      <w:pPr>
        <w:spacing w:after="0" w:line="240" w:lineRule="auto"/>
        <w:rPr>
          <w:rFonts w:ascii="Times New Roman" w:hAnsi="Times New Roman" w:cs="Times New Roman"/>
          <w:b/>
          <w:sz w:val="24"/>
        </w:rPr>
      </w:pPr>
      <w:r w:rsidRPr="006B77B9">
        <w:rPr>
          <w:rFonts w:ascii="Times New Roman" w:hAnsi="Times New Roman" w:cs="Times New Roman"/>
          <w:b/>
          <w:sz w:val="24"/>
        </w:rPr>
        <w:t>Edison, NJ 08837</w:t>
      </w:r>
    </w:p>
    <w:p w14:paraId="5B154F2C" w14:textId="77777777" w:rsidR="006B77B9" w:rsidRPr="006B77B9" w:rsidRDefault="006B77B9" w:rsidP="006B77B9">
      <w:pPr>
        <w:spacing w:after="0" w:line="240" w:lineRule="auto"/>
        <w:rPr>
          <w:rFonts w:ascii="Times New Roman" w:hAnsi="Times New Roman" w:cs="Times New Roman"/>
          <w:b/>
          <w:sz w:val="24"/>
        </w:rPr>
      </w:pPr>
      <w:r w:rsidRPr="006B77B9">
        <w:rPr>
          <w:rFonts w:ascii="Times New Roman" w:hAnsi="Times New Roman" w:cs="Times New Roman"/>
          <w:b/>
          <w:sz w:val="24"/>
        </w:rPr>
        <w:t>Tel:</w:t>
      </w:r>
      <w:r w:rsidRPr="006B77B9">
        <w:rPr>
          <w:rFonts w:ascii="Times New Roman" w:hAnsi="Times New Roman" w:cs="Times New Roman"/>
          <w:b/>
          <w:sz w:val="24"/>
        </w:rPr>
        <w:tab/>
        <w:t>732-549-0220</w:t>
      </w:r>
    </w:p>
    <w:p w14:paraId="5B8B3767" w14:textId="77777777" w:rsidR="006B77B9" w:rsidRPr="006B77B9" w:rsidRDefault="006B77B9" w:rsidP="006B77B9">
      <w:pPr>
        <w:pStyle w:val="Heading2"/>
        <w:jc w:val="left"/>
        <w:rPr>
          <w:sz w:val="24"/>
        </w:rPr>
      </w:pPr>
      <w:r w:rsidRPr="006B77B9">
        <w:rPr>
          <w:sz w:val="24"/>
        </w:rPr>
        <w:t>Fax:</w:t>
      </w:r>
      <w:r w:rsidRPr="006B77B9">
        <w:rPr>
          <w:sz w:val="24"/>
        </w:rPr>
        <w:tab/>
        <w:t>732-549-0068</w:t>
      </w:r>
    </w:p>
    <w:p w14:paraId="06D96441" w14:textId="77777777" w:rsidR="006B77B9" w:rsidRPr="006B77B9" w:rsidRDefault="006B77B9" w:rsidP="006B77B9">
      <w:pPr>
        <w:spacing w:after="0" w:line="240" w:lineRule="auto"/>
        <w:rPr>
          <w:rFonts w:ascii="Times New Roman" w:hAnsi="Times New Roman" w:cs="Times New Roman"/>
          <w:b/>
          <w:i/>
          <w:sz w:val="24"/>
        </w:rPr>
      </w:pPr>
      <w:r w:rsidRPr="006B77B9">
        <w:rPr>
          <w:rFonts w:ascii="Times New Roman" w:hAnsi="Times New Roman" w:cs="Times New Roman"/>
          <w:sz w:val="24"/>
        </w:rPr>
        <w:t xml:space="preserve">Attorneys for Defendant, </w:t>
      </w:r>
      <w:r w:rsidRPr="006B77B9">
        <w:rPr>
          <w:rFonts w:ascii="Times New Roman" w:hAnsi="Times New Roman" w:cs="Times New Roman"/>
          <w:b/>
          <w:i/>
          <w:sz w:val="24"/>
        </w:rPr>
        <w:t>Fox Hills at</w:t>
      </w:r>
    </w:p>
    <w:p w14:paraId="5CE7D26D" w14:textId="77777777" w:rsidR="006B77B9" w:rsidRPr="006B77B9" w:rsidRDefault="006B77B9" w:rsidP="006B77B9">
      <w:pPr>
        <w:spacing w:after="0" w:line="240" w:lineRule="auto"/>
        <w:rPr>
          <w:rFonts w:ascii="Times New Roman" w:hAnsi="Times New Roman" w:cs="Times New Roman"/>
          <w:b/>
          <w:i/>
          <w:sz w:val="24"/>
        </w:rPr>
      </w:pPr>
      <w:r w:rsidRPr="006B77B9">
        <w:rPr>
          <w:rFonts w:ascii="Times New Roman" w:hAnsi="Times New Roman" w:cs="Times New Roman"/>
          <w:b/>
          <w:i/>
          <w:sz w:val="24"/>
        </w:rPr>
        <w:t>Rockaway Condominium Association, Inc.</w:t>
      </w:r>
    </w:p>
    <w:p w14:paraId="44807E02" w14:textId="77777777" w:rsidR="006B77B9" w:rsidRPr="006B77B9" w:rsidRDefault="006B77B9" w:rsidP="006B77B9">
      <w:pPr>
        <w:spacing w:after="0" w:line="240" w:lineRule="auto"/>
        <w:rPr>
          <w:rFonts w:ascii="Times New Roman" w:hAnsi="Times New Roman" w:cs="Times New Roman"/>
          <w:b/>
          <w:i/>
          <w:sz w:val="24"/>
        </w:rPr>
      </w:pPr>
      <w:r w:rsidRPr="006B77B9">
        <w:rPr>
          <w:rFonts w:ascii="Times New Roman" w:hAnsi="Times New Roman" w:cs="Times New Roman"/>
          <w:b/>
          <w:i/>
          <w:sz w:val="24"/>
        </w:rPr>
        <w:t xml:space="preserve"> </w:t>
      </w:r>
    </w:p>
    <w:p w14:paraId="106EE779" w14:textId="77777777" w:rsidR="006B77B9" w:rsidRPr="006B77B9" w:rsidRDefault="006B77B9" w:rsidP="006B77B9">
      <w:pPr>
        <w:spacing w:after="0" w:line="240" w:lineRule="auto"/>
        <w:rPr>
          <w:rFonts w:ascii="Times New Roman" w:hAnsi="Times New Roman" w:cs="Times New Roman"/>
          <w:b/>
          <w:i/>
          <w:sz w:val="24"/>
        </w:rPr>
      </w:pPr>
    </w:p>
    <w:p w14:paraId="09B2D125" w14:textId="77777777" w:rsidR="006B77B9" w:rsidRPr="006B77B9" w:rsidRDefault="006B77B9" w:rsidP="006B77B9">
      <w:pPr>
        <w:spacing w:after="0" w:line="240" w:lineRule="auto"/>
        <w:rPr>
          <w:rFonts w:ascii="Times New Roman" w:hAnsi="Times New Roman" w:cs="Times New Roman"/>
          <w:b/>
          <w:sz w:val="24"/>
        </w:rPr>
      </w:pPr>
      <w:r w:rsidRPr="006B77B9">
        <w:rPr>
          <w:rFonts w:ascii="Times New Roman" w:hAnsi="Times New Roman" w:cs="Times New Roman"/>
          <w:b/>
          <w:sz w:val="24"/>
          <w:u w:val="single"/>
        </w:rPr>
        <w:tab/>
      </w:r>
      <w:r w:rsidRPr="006B77B9">
        <w:rPr>
          <w:rFonts w:ascii="Times New Roman" w:hAnsi="Times New Roman" w:cs="Times New Roman"/>
          <w:b/>
          <w:sz w:val="24"/>
          <w:u w:val="single"/>
        </w:rPr>
        <w:tab/>
      </w:r>
      <w:r w:rsidRPr="006B77B9">
        <w:rPr>
          <w:rFonts w:ascii="Times New Roman" w:hAnsi="Times New Roman" w:cs="Times New Roman"/>
          <w:b/>
          <w:sz w:val="24"/>
          <w:u w:val="single"/>
        </w:rPr>
        <w:tab/>
      </w:r>
      <w:r w:rsidRPr="006B77B9">
        <w:rPr>
          <w:rFonts w:ascii="Times New Roman" w:hAnsi="Times New Roman" w:cs="Times New Roman"/>
          <w:b/>
          <w:sz w:val="24"/>
          <w:u w:val="single"/>
        </w:rPr>
        <w:tab/>
      </w:r>
      <w:r w:rsidRPr="006B77B9">
        <w:rPr>
          <w:rFonts w:ascii="Times New Roman" w:hAnsi="Times New Roman" w:cs="Times New Roman"/>
          <w:b/>
          <w:sz w:val="24"/>
          <w:u w:val="single"/>
        </w:rPr>
        <w:tab/>
      </w:r>
      <w:r w:rsidRPr="006B77B9">
        <w:rPr>
          <w:rFonts w:ascii="Times New Roman" w:hAnsi="Times New Roman" w:cs="Times New Roman"/>
          <w:b/>
          <w:sz w:val="24"/>
          <w:u w:val="single"/>
        </w:rPr>
        <w:tab/>
      </w:r>
      <w:r w:rsidRPr="006B77B9">
        <w:rPr>
          <w:rFonts w:ascii="Times New Roman" w:hAnsi="Times New Roman" w:cs="Times New Roman"/>
          <w:b/>
          <w:sz w:val="24"/>
        </w:rPr>
        <w:tab/>
        <w:t>SUPERIOR COURT OF NEW JERSEY</w:t>
      </w:r>
    </w:p>
    <w:p w14:paraId="2C0E3728" w14:textId="77777777" w:rsidR="006B77B9" w:rsidRPr="006B77B9" w:rsidRDefault="006B77B9" w:rsidP="006B77B9">
      <w:pPr>
        <w:spacing w:after="0" w:line="240" w:lineRule="auto"/>
        <w:ind w:right="-900"/>
        <w:rPr>
          <w:rFonts w:ascii="Times New Roman" w:hAnsi="Times New Roman" w:cs="Times New Roman"/>
          <w:b/>
          <w:sz w:val="24"/>
        </w:rPr>
      </w:pPr>
      <w:r w:rsidRPr="006B77B9">
        <w:rPr>
          <w:rFonts w:ascii="Times New Roman" w:hAnsi="Times New Roman" w:cs="Times New Roman"/>
          <w:b/>
          <w:sz w:val="24"/>
        </w:rPr>
        <w:t>PAUL KARDOS</w:t>
      </w:r>
      <w:r w:rsidRPr="006B77B9">
        <w:rPr>
          <w:rFonts w:ascii="Times New Roman" w:hAnsi="Times New Roman" w:cs="Times New Roman"/>
          <w:b/>
          <w:sz w:val="24"/>
        </w:rPr>
        <w:tab/>
        <w:t xml:space="preserve"> </w:t>
      </w:r>
      <w:r w:rsidRPr="006B77B9">
        <w:rPr>
          <w:rFonts w:ascii="Times New Roman" w:hAnsi="Times New Roman" w:cs="Times New Roman"/>
          <w:b/>
          <w:sz w:val="24"/>
        </w:rPr>
        <w:tab/>
      </w:r>
      <w:r w:rsidRPr="006B77B9">
        <w:rPr>
          <w:rFonts w:ascii="Times New Roman" w:hAnsi="Times New Roman" w:cs="Times New Roman"/>
          <w:b/>
          <w:sz w:val="24"/>
        </w:rPr>
        <w:tab/>
      </w:r>
      <w:r w:rsidRPr="006B77B9">
        <w:rPr>
          <w:rFonts w:ascii="Times New Roman" w:hAnsi="Times New Roman" w:cs="Times New Roman"/>
          <w:b/>
          <w:sz w:val="24"/>
        </w:rPr>
        <w:tab/>
        <w:t>:</w:t>
      </w:r>
      <w:r w:rsidRPr="006B77B9">
        <w:rPr>
          <w:rFonts w:ascii="Times New Roman" w:hAnsi="Times New Roman" w:cs="Times New Roman"/>
          <w:b/>
          <w:sz w:val="24"/>
        </w:rPr>
        <w:tab/>
        <w:t>CHANCERY DIVISION MORRIS COUNTY</w:t>
      </w:r>
    </w:p>
    <w:p w14:paraId="3866D4A5" w14:textId="77777777" w:rsidR="006B77B9" w:rsidRPr="006B77B9" w:rsidRDefault="006B77B9" w:rsidP="006B77B9">
      <w:pPr>
        <w:spacing w:after="0" w:line="240" w:lineRule="auto"/>
        <w:rPr>
          <w:rFonts w:ascii="Times New Roman" w:hAnsi="Times New Roman" w:cs="Times New Roman"/>
          <w:b/>
          <w:sz w:val="24"/>
        </w:rPr>
      </w:pPr>
      <w:r w:rsidRPr="006B77B9">
        <w:rPr>
          <w:rFonts w:ascii="Times New Roman" w:hAnsi="Times New Roman" w:cs="Times New Roman"/>
          <w:b/>
          <w:sz w:val="24"/>
        </w:rPr>
        <w:tab/>
      </w:r>
      <w:r w:rsidRPr="006B77B9">
        <w:rPr>
          <w:rFonts w:ascii="Times New Roman" w:hAnsi="Times New Roman" w:cs="Times New Roman"/>
          <w:b/>
          <w:sz w:val="24"/>
        </w:rPr>
        <w:tab/>
      </w:r>
      <w:r w:rsidRPr="006B77B9">
        <w:rPr>
          <w:rFonts w:ascii="Times New Roman" w:hAnsi="Times New Roman" w:cs="Times New Roman"/>
          <w:b/>
          <w:sz w:val="24"/>
        </w:rPr>
        <w:tab/>
      </w:r>
      <w:r w:rsidRPr="006B77B9">
        <w:rPr>
          <w:rFonts w:ascii="Times New Roman" w:hAnsi="Times New Roman" w:cs="Times New Roman"/>
          <w:b/>
          <w:sz w:val="24"/>
        </w:rPr>
        <w:tab/>
      </w:r>
      <w:r w:rsidRPr="006B77B9">
        <w:rPr>
          <w:rFonts w:ascii="Times New Roman" w:hAnsi="Times New Roman" w:cs="Times New Roman"/>
          <w:b/>
          <w:sz w:val="24"/>
        </w:rPr>
        <w:tab/>
      </w:r>
      <w:r w:rsidRPr="006B77B9">
        <w:rPr>
          <w:rFonts w:ascii="Times New Roman" w:hAnsi="Times New Roman" w:cs="Times New Roman"/>
          <w:b/>
          <w:sz w:val="24"/>
        </w:rPr>
        <w:tab/>
        <w:t>:</w:t>
      </w:r>
      <w:r w:rsidRPr="006B77B9">
        <w:rPr>
          <w:rFonts w:ascii="Times New Roman" w:hAnsi="Times New Roman" w:cs="Times New Roman"/>
          <w:b/>
          <w:sz w:val="24"/>
        </w:rPr>
        <w:tab/>
        <w:t>GENERAL EQUITY</w:t>
      </w:r>
      <w:r w:rsidRPr="006B77B9">
        <w:rPr>
          <w:rFonts w:ascii="Times New Roman" w:hAnsi="Times New Roman" w:cs="Times New Roman"/>
          <w:b/>
          <w:sz w:val="24"/>
        </w:rPr>
        <w:tab/>
      </w:r>
      <w:r w:rsidRPr="006B77B9">
        <w:rPr>
          <w:rFonts w:ascii="Times New Roman" w:hAnsi="Times New Roman" w:cs="Times New Roman"/>
          <w:b/>
          <w:sz w:val="24"/>
        </w:rPr>
        <w:tab/>
      </w:r>
      <w:r w:rsidRPr="006B77B9">
        <w:rPr>
          <w:rFonts w:ascii="Times New Roman" w:hAnsi="Times New Roman" w:cs="Times New Roman"/>
          <w:b/>
          <w:sz w:val="24"/>
        </w:rPr>
        <w:tab/>
      </w:r>
      <w:r w:rsidRPr="006B77B9">
        <w:rPr>
          <w:rFonts w:ascii="Times New Roman" w:hAnsi="Times New Roman" w:cs="Times New Roman"/>
          <w:b/>
          <w:sz w:val="24"/>
        </w:rPr>
        <w:tab/>
      </w:r>
      <w:r w:rsidRPr="006B77B9">
        <w:rPr>
          <w:rFonts w:ascii="Times New Roman" w:hAnsi="Times New Roman" w:cs="Times New Roman"/>
          <w:b/>
          <w:sz w:val="24"/>
        </w:rPr>
        <w:tab/>
      </w:r>
      <w:r w:rsidRPr="006B77B9">
        <w:rPr>
          <w:rFonts w:ascii="Times New Roman" w:hAnsi="Times New Roman" w:cs="Times New Roman"/>
          <w:b/>
          <w:sz w:val="24"/>
        </w:rPr>
        <w:tab/>
      </w:r>
      <w:r w:rsidRPr="006B77B9">
        <w:rPr>
          <w:rFonts w:ascii="Times New Roman" w:hAnsi="Times New Roman" w:cs="Times New Roman"/>
          <w:b/>
          <w:sz w:val="24"/>
        </w:rPr>
        <w:tab/>
      </w:r>
      <w:r w:rsidRPr="006B77B9">
        <w:rPr>
          <w:rFonts w:ascii="Times New Roman" w:hAnsi="Times New Roman" w:cs="Times New Roman"/>
          <w:b/>
          <w:sz w:val="24"/>
        </w:rPr>
        <w:tab/>
      </w:r>
      <w:r w:rsidRPr="006B77B9">
        <w:rPr>
          <w:rFonts w:ascii="Times New Roman" w:hAnsi="Times New Roman" w:cs="Times New Roman"/>
          <w:b/>
          <w:sz w:val="24"/>
        </w:rPr>
        <w:tab/>
        <w:t>:</w:t>
      </w:r>
      <w:r w:rsidRPr="006B77B9">
        <w:rPr>
          <w:rFonts w:ascii="Times New Roman" w:hAnsi="Times New Roman" w:cs="Times New Roman"/>
          <w:b/>
          <w:sz w:val="24"/>
        </w:rPr>
        <w:tab/>
        <w:t>DOCKET NO.: MRS-C-000102-18</w:t>
      </w:r>
    </w:p>
    <w:p w14:paraId="5BF892FC" w14:textId="77777777" w:rsidR="006B77B9" w:rsidRPr="006B77B9" w:rsidRDefault="006B77B9" w:rsidP="006B77B9">
      <w:pPr>
        <w:spacing w:after="0" w:line="240" w:lineRule="auto"/>
        <w:rPr>
          <w:rFonts w:ascii="Times New Roman" w:hAnsi="Times New Roman" w:cs="Times New Roman"/>
          <w:b/>
          <w:sz w:val="24"/>
        </w:rPr>
      </w:pPr>
      <w:r w:rsidRPr="006B77B9">
        <w:rPr>
          <w:rFonts w:ascii="Times New Roman" w:hAnsi="Times New Roman" w:cs="Times New Roman"/>
          <w:b/>
          <w:sz w:val="24"/>
        </w:rPr>
        <w:tab/>
        <w:t>Plaintiff,</w:t>
      </w:r>
      <w:r w:rsidRPr="006B77B9">
        <w:rPr>
          <w:rFonts w:ascii="Times New Roman" w:hAnsi="Times New Roman" w:cs="Times New Roman"/>
          <w:b/>
          <w:sz w:val="24"/>
        </w:rPr>
        <w:tab/>
      </w:r>
      <w:r w:rsidRPr="006B77B9">
        <w:rPr>
          <w:rFonts w:ascii="Times New Roman" w:hAnsi="Times New Roman" w:cs="Times New Roman"/>
          <w:b/>
          <w:sz w:val="24"/>
        </w:rPr>
        <w:tab/>
      </w:r>
      <w:r w:rsidRPr="006B77B9">
        <w:rPr>
          <w:rFonts w:ascii="Times New Roman" w:hAnsi="Times New Roman" w:cs="Times New Roman"/>
          <w:b/>
          <w:sz w:val="24"/>
        </w:rPr>
        <w:tab/>
      </w:r>
      <w:r w:rsidRPr="006B77B9">
        <w:rPr>
          <w:rFonts w:ascii="Times New Roman" w:hAnsi="Times New Roman" w:cs="Times New Roman"/>
          <w:b/>
          <w:sz w:val="24"/>
        </w:rPr>
        <w:tab/>
        <w:t>:</w:t>
      </w:r>
    </w:p>
    <w:p w14:paraId="6A2BAD9A" w14:textId="77777777" w:rsidR="006B77B9" w:rsidRPr="006B77B9" w:rsidRDefault="006B77B9" w:rsidP="006B77B9">
      <w:pPr>
        <w:spacing w:after="0" w:line="240" w:lineRule="auto"/>
        <w:rPr>
          <w:rFonts w:ascii="Times New Roman" w:hAnsi="Times New Roman" w:cs="Times New Roman"/>
          <w:b/>
          <w:sz w:val="24"/>
        </w:rPr>
      </w:pPr>
      <w:r w:rsidRPr="006B77B9">
        <w:rPr>
          <w:rFonts w:ascii="Times New Roman" w:hAnsi="Times New Roman" w:cs="Times New Roman"/>
          <w:b/>
          <w:sz w:val="24"/>
        </w:rPr>
        <w:tab/>
      </w:r>
      <w:r w:rsidRPr="006B77B9">
        <w:rPr>
          <w:rFonts w:ascii="Times New Roman" w:hAnsi="Times New Roman" w:cs="Times New Roman"/>
          <w:b/>
          <w:sz w:val="24"/>
        </w:rPr>
        <w:tab/>
      </w:r>
      <w:r w:rsidRPr="006B77B9">
        <w:rPr>
          <w:rFonts w:ascii="Times New Roman" w:hAnsi="Times New Roman" w:cs="Times New Roman"/>
          <w:b/>
          <w:sz w:val="24"/>
        </w:rPr>
        <w:tab/>
      </w:r>
      <w:r w:rsidRPr="006B77B9">
        <w:rPr>
          <w:rFonts w:ascii="Times New Roman" w:hAnsi="Times New Roman" w:cs="Times New Roman"/>
          <w:b/>
          <w:sz w:val="24"/>
        </w:rPr>
        <w:tab/>
      </w:r>
      <w:r w:rsidRPr="006B77B9">
        <w:rPr>
          <w:rFonts w:ascii="Times New Roman" w:hAnsi="Times New Roman" w:cs="Times New Roman"/>
          <w:b/>
          <w:sz w:val="24"/>
        </w:rPr>
        <w:tab/>
      </w:r>
      <w:r w:rsidRPr="006B77B9">
        <w:rPr>
          <w:rFonts w:ascii="Times New Roman" w:hAnsi="Times New Roman" w:cs="Times New Roman"/>
          <w:b/>
          <w:sz w:val="24"/>
        </w:rPr>
        <w:tab/>
        <w:t>:</w:t>
      </w:r>
      <w:r w:rsidRPr="006B77B9">
        <w:rPr>
          <w:rFonts w:ascii="Times New Roman" w:hAnsi="Times New Roman" w:cs="Times New Roman"/>
          <w:b/>
          <w:sz w:val="24"/>
        </w:rPr>
        <w:tab/>
      </w:r>
      <w:r w:rsidRPr="006B77B9">
        <w:rPr>
          <w:rFonts w:ascii="Times New Roman" w:hAnsi="Times New Roman" w:cs="Times New Roman"/>
          <w:b/>
          <w:sz w:val="24"/>
        </w:rPr>
        <w:tab/>
      </w:r>
      <w:r w:rsidRPr="006B77B9">
        <w:rPr>
          <w:rFonts w:ascii="Times New Roman" w:hAnsi="Times New Roman" w:cs="Times New Roman"/>
          <w:b/>
          <w:sz w:val="24"/>
        </w:rPr>
        <w:tab/>
      </w:r>
      <w:r w:rsidRPr="006B77B9">
        <w:rPr>
          <w:rFonts w:ascii="Times New Roman" w:hAnsi="Times New Roman" w:cs="Times New Roman"/>
          <w:sz w:val="24"/>
        </w:rPr>
        <w:t>Civil Action</w:t>
      </w:r>
    </w:p>
    <w:p w14:paraId="28AFE7E8" w14:textId="77777777" w:rsidR="006B77B9" w:rsidRPr="006B77B9" w:rsidRDefault="006B77B9" w:rsidP="006B77B9">
      <w:pPr>
        <w:spacing w:after="0" w:line="240" w:lineRule="auto"/>
        <w:rPr>
          <w:rFonts w:ascii="Times New Roman" w:hAnsi="Times New Roman" w:cs="Times New Roman"/>
          <w:b/>
          <w:sz w:val="24"/>
        </w:rPr>
      </w:pPr>
      <w:r w:rsidRPr="006B77B9">
        <w:rPr>
          <w:rFonts w:ascii="Times New Roman" w:hAnsi="Times New Roman" w:cs="Times New Roman"/>
          <w:b/>
          <w:sz w:val="24"/>
        </w:rPr>
        <w:t>-vs-</w:t>
      </w:r>
      <w:r w:rsidRPr="006B77B9">
        <w:rPr>
          <w:rFonts w:ascii="Times New Roman" w:hAnsi="Times New Roman" w:cs="Times New Roman"/>
          <w:b/>
          <w:sz w:val="24"/>
        </w:rPr>
        <w:tab/>
      </w:r>
      <w:r w:rsidRPr="006B77B9">
        <w:rPr>
          <w:rFonts w:ascii="Times New Roman" w:hAnsi="Times New Roman" w:cs="Times New Roman"/>
          <w:b/>
          <w:sz w:val="24"/>
        </w:rPr>
        <w:tab/>
      </w:r>
      <w:r w:rsidRPr="006B77B9">
        <w:rPr>
          <w:rFonts w:ascii="Times New Roman" w:hAnsi="Times New Roman" w:cs="Times New Roman"/>
          <w:b/>
          <w:sz w:val="24"/>
        </w:rPr>
        <w:tab/>
      </w:r>
      <w:r w:rsidRPr="006B77B9">
        <w:rPr>
          <w:rFonts w:ascii="Times New Roman" w:hAnsi="Times New Roman" w:cs="Times New Roman"/>
          <w:b/>
          <w:sz w:val="24"/>
        </w:rPr>
        <w:tab/>
      </w:r>
      <w:r w:rsidRPr="006B77B9">
        <w:rPr>
          <w:rFonts w:ascii="Times New Roman" w:hAnsi="Times New Roman" w:cs="Times New Roman"/>
          <w:b/>
          <w:sz w:val="24"/>
        </w:rPr>
        <w:tab/>
      </w:r>
      <w:r w:rsidRPr="006B77B9">
        <w:rPr>
          <w:rFonts w:ascii="Times New Roman" w:hAnsi="Times New Roman" w:cs="Times New Roman"/>
          <w:b/>
          <w:sz w:val="24"/>
        </w:rPr>
        <w:tab/>
        <w:t>:</w:t>
      </w:r>
    </w:p>
    <w:p w14:paraId="7F606587" w14:textId="77777777" w:rsidR="006B77B9" w:rsidRPr="006B77B9" w:rsidRDefault="006B77B9" w:rsidP="006B77B9">
      <w:pPr>
        <w:spacing w:after="0" w:line="240" w:lineRule="auto"/>
        <w:rPr>
          <w:rFonts w:ascii="Times New Roman" w:hAnsi="Times New Roman" w:cs="Times New Roman"/>
          <w:b/>
          <w:sz w:val="24"/>
        </w:rPr>
      </w:pPr>
      <w:r w:rsidRPr="006B77B9">
        <w:rPr>
          <w:rFonts w:ascii="Times New Roman" w:hAnsi="Times New Roman" w:cs="Times New Roman"/>
          <w:b/>
          <w:sz w:val="24"/>
        </w:rPr>
        <w:tab/>
      </w:r>
      <w:r w:rsidRPr="006B77B9">
        <w:rPr>
          <w:rFonts w:ascii="Times New Roman" w:hAnsi="Times New Roman" w:cs="Times New Roman"/>
          <w:b/>
          <w:sz w:val="24"/>
        </w:rPr>
        <w:tab/>
      </w:r>
      <w:r w:rsidRPr="006B77B9">
        <w:rPr>
          <w:rFonts w:ascii="Times New Roman" w:hAnsi="Times New Roman" w:cs="Times New Roman"/>
          <w:b/>
          <w:sz w:val="24"/>
        </w:rPr>
        <w:tab/>
      </w:r>
      <w:r w:rsidRPr="006B77B9">
        <w:rPr>
          <w:rFonts w:ascii="Times New Roman" w:hAnsi="Times New Roman" w:cs="Times New Roman"/>
          <w:b/>
          <w:sz w:val="24"/>
        </w:rPr>
        <w:tab/>
      </w:r>
      <w:r w:rsidRPr="006B77B9">
        <w:rPr>
          <w:rFonts w:ascii="Times New Roman" w:hAnsi="Times New Roman" w:cs="Times New Roman"/>
          <w:b/>
          <w:sz w:val="24"/>
        </w:rPr>
        <w:tab/>
      </w:r>
      <w:r w:rsidRPr="006B77B9">
        <w:rPr>
          <w:rFonts w:ascii="Times New Roman" w:hAnsi="Times New Roman" w:cs="Times New Roman"/>
          <w:b/>
          <w:sz w:val="24"/>
        </w:rPr>
        <w:tab/>
        <w:t>:</w:t>
      </w:r>
    </w:p>
    <w:p w14:paraId="3023D95D" w14:textId="77777777" w:rsidR="006B77B9" w:rsidRPr="006B77B9" w:rsidRDefault="006B77B9" w:rsidP="006B77B9">
      <w:pPr>
        <w:spacing w:after="0" w:line="240" w:lineRule="auto"/>
        <w:rPr>
          <w:rFonts w:ascii="Times New Roman" w:hAnsi="Times New Roman" w:cs="Times New Roman"/>
          <w:b/>
          <w:sz w:val="24"/>
        </w:rPr>
      </w:pPr>
      <w:r w:rsidRPr="006B77B9">
        <w:rPr>
          <w:rFonts w:ascii="Times New Roman" w:hAnsi="Times New Roman" w:cs="Times New Roman"/>
          <w:b/>
          <w:sz w:val="24"/>
        </w:rPr>
        <w:tab/>
      </w:r>
      <w:r w:rsidRPr="006B77B9">
        <w:rPr>
          <w:rFonts w:ascii="Times New Roman" w:hAnsi="Times New Roman" w:cs="Times New Roman"/>
          <w:b/>
          <w:sz w:val="24"/>
        </w:rPr>
        <w:tab/>
      </w:r>
      <w:r w:rsidRPr="006B77B9">
        <w:rPr>
          <w:rFonts w:ascii="Times New Roman" w:hAnsi="Times New Roman" w:cs="Times New Roman"/>
          <w:b/>
          <w:sz w:val="24"/>
        </w:rPr>
        <w:tab/>
      </w:r>
      <w:r w:rsidRPr="006B77B9">
        <w:rPr>
          <w:rFonts w:ascii="Times New Roman" w:hAnsi="Times New Roman" w:cs="Times New Roman"/>
          <w:b/>
          <w:sz w:val="24"/>
        </w:rPr>
        <w:tab/>
      </w:r>
      <w:r w:rsidRPr="006B77B9">
        <w:rPr>
          <w:rFonts w:ascii="Times New Roman" w:hAnsi="Times New Roman" w:cs="Times New Roman"/>
          <w:b/>
          <w:sz w:val="24"/>
        </w:rPr>
        <w:tab/>
      </w:r>
      <w:r w:rsidRPr="006B77B9">
        <w:rPr>
          <w:rFonts w:ascii="Times New Roman" w:hAnsi="Times New Roman" w:cs="Times New Roman"/>
          <w:b/>
          <w:sz w:val="24"/>
        </w:rPr>
        <w:tab/>
        <w:t>:</w:t>
      </w:r>
      <w:r w:rsidRPr="006B77B9">
        <w:rPr>
          <w:rFonts w:ascii="Times New Roman" w:hAnsi="Times New Roman" w:cs="Times New Roman"/>
          <w:b/>
          <w:sz w:val="24"/>
        </w:rPr>
        <w:tab/>
      </w:r>
    </w:p>
    <w:p w14:paraId="6A569F39" w14:textId="77777777" w:rsidR="006B77B9" w:rsidRPr="006B77B9" w:rsidRDefault="006B77B9" w:rsidP="006B77B9">
      <w:pPr>
        <w:spacing w:after="0" w:line="240" w:lineRule="auto"/>
        <w:rPr>
          <w:rFonts w:ascii="Times New Roman" w:hAnsi="Times New Roman" w:cs="Times New Roman"/>
          <w:b/>
          <w:sz w:val="24"/>
        </w:rPr>
      </w:pPr>
      <w:r w:rsidRPr="006B77B9">
        <w:rPr>
          <w:rFonts w:ascii="Times New Roman" w:hAnsi="Times New Roman" w:cs="Times New Roman"/>
          <w:b/>
          <w:sz w:val="24"/>
        </w:rPr>
        <w:t>FOX HILLS AT ROCKAWAY</w:t>
      </w:r>
      <w:r w:rsidRPr="006B77B9">
        <w:rPr>
          <w:rFonts w:ascii="Times New Roman" w:hAnsi="Times New Roman" w:cs="Times New Roman"/>
          <w:b/>
          <w:sz w:val="24"/>
        </w:rPr>
        <w:tab/>
      </w:r>
      <w:r w:rsidRPr="006B77B9">
        <w:rPr>
          <w:rFonts w:ascii="Times New Roman" w:hAnsi="Times New Roman" w:cs="Times New Roman"/>
          <w:b/>
          <w:sz w:val="24"/>
        </w:rPr>
        <w:tab/>
        <w:t>:</w:t>
      </w:r>
      <w:r w:rsidRPr="006B77B9">
        <w:rPr>
          <w:rFonts w:ascii="Times New Roman" w:hAnsi="Times New Roman" w:cs="Times New Roman"/>
          <w:b/>
          <w:sz w:val="24"/>
        </w:rPr>
        <w:tab/>
        <w:t xml:space="preserve">                     </w:t>
      </w:r>
    </w:p>
    <w:p w14:paraId="182730C4" w14:textId="77777777" w:rsidR="006B77B9" w:rsidRPr="006B77B9" w:rsidRDefault="006B77B9" w:rsidP="006B77B9">
      <w:pPr>
        <w:spacing w:after="0" w:line="240" w:lineRule="auto"/>
        <w:rPr>
          <w:rFonts w:ascii="Times New Roman" w:hAnsi="Times New Roman" w:cs="Times New Roman"/>
          <w:b/>
          <w:sz w:val="24"/>
        </w:rPr>
      </w:pPr>
      <w:r w:rsidRPr="006B77B9">
        <w:rPr>
          <w:rFonts w:ascii="Times New Roman" w:hAnsi="Times New Roman" w:cs="Times New Roman"/>
          <w:b/>
          <w:sz w:val="24"/>
        </w:rPr>
        <w:t>CONDOMINIUM ASSOCIATION, INC.</w:t>
      </w:r>
      <w:r w:rsidRPr="006B77B9">
        <w:rPr>
          <w:rFonts w:ascii="Times New Roman" w:hAnsi="Times New Roman" w:cs="Times New Roman"/>
          <w:b/>
          <w:sz w:val="24"/>
        </w:rPr>
        <w:tab/>
        <w:t>:</w:t>
      </w:r>
    </w:p>
    <w:p w14:paraId="328687A0" w14:textId="77777777" w:rsidR="006B77B9" w:rsidRPr="006B77B9" w:rsidRDefault="006B77B9" w:rsidP="006B77B9">
      <w:pPr>
        <w:tabs>
          <w:tab w:val="left" w:pos="720"/>
          <w:tab w:val="left" w:pos="1440"/>
          <w:tab w:val="left" w:pos="2160"/>
          <w:tab w:val="left" w:pos="2880"/>
          <w:tab w:val="left" w:pos="3600"/>
          <w:tab w:val="left" w:pos="4320"/>
          <w:tab w:val="left" w:pos="5205"/>
        </w:tabs>
        <w:spacing w:after="0" w:line="240" w:lineRule="auto"/>
        <w:rPr>
          <w:rFonts w:ascii="Times New Roman" w:hAnsi="Times New Roman" w:cs="Times New Roman"/>
          <w:b/>
          <w:sz w:val="24"/>
        </w:rPr>
      </w:pPr>
      <w:r w:rsidRPr="006B77B9">
        <w:rPr>
          <w:rFonts w:ascii="Times New Roman" w:hAnsi="Times New Roman" w:cs="Times New Roman"/>
          <w:b/>
          <w:sz w:val="24"/>
        </w:rPr>
        <w:tab/>
      </w:r>
      <w:r w:rsidRPr="006B77B9">
        <w:rPr>
          <w:rFonts w:ascii="Times New Roman" w:hAnsi="Times New Roman" w:cs="Times New Roman"/>
          <w:b/>
          <w:sz w:val="24"/>
        </w:rPr>
        <w:tab/>
      </w:r>
      <w:r w:rsidRPr="006B77B9">
        <w:rPr>
          <w:rFonts w:ascii="Times New Roman" w:hAnsi="Times New Roman" w:cs="Times New Roman"/>
          <w:b/>
          <w:sz w:val="24"/>
        </w:rPr>
        <w:tab/>
      </w:r>
      <w:r w:rsidRPr="006B77B9">
        <w:rPr>
          <w:rFonts w:ascii="Times New Roman" w:hAnsi="Times New Roman" w:cs="Times New Roman"/>
          <w:b/>
          <w:sz w:val="24"/>
        </w:rPr>
        <w:tab/>
      </w:r>
      <w:r w:rsidRPr="006B77B9">
        <w:rPr>
          <w:rFonts w:ascii="Times New Roman" w:hAnsi="Times New Roman" w:cs="Times New Roman"/>
          <w:b/>
          <w:sz w:val="24"/>
        </w:rPr>
        <w:tab/>
      </w:r>
      <w:r w:rsidRPr="006B77B9">
        <w:rPr>
          <w:rFonts w:ascii="Times New Roman" w:hAnsi="Times New Roman" w:cs="Times New Roman"/>
          <w:b/>
          <w:sz w:val="24"/>
        </w:rPr>
        <w:tab/>
        <w:t>:</w:t>
      </w:r>
      <w:r w:rsidRPr="006B77B9">
        <w:rPr>
          <w:rFonts w:ascii="Times New Roman" w:hAnsi="Times New Roman" w:cs="Times New Roman"/>
          <w:b/>
          <w:sz w:val="24"/>
        </w:rPr>
        <w:tab/>
      </w:r>
    </w:p>
    <w:p w14:paraId="6E0DD658" w14:textId="77777777" w:rsidR="006B77B9" w:rsidRPr="006B77B9" w:rsidRDefault="006B77B9" w:rsidP="006B77B9">
      <w:pPr>
        <w:tabs>
          <w:tab w:val="left" w:pos="720"/>
          <w:tab w:val="left" w:pos="1440"/>
          <w:tab w:val="left" w:pos="2160"/>
          <w:tab w:val="left" w:pos="2880"/>
          <w:tab w:val="left" w:pos="3600"/>
          <w:tab w:val="left" w:pos="4320"/>
          <w:tab w:val="left" w:pos="6135"/>
        </w:tabs>
        <w:spacing w:after="0" w:line="240" w:lineRule="auto"/>
        <w:rPr>
          <w:rFonts w:ascii="Times New Roman" w:hAnsi="Times New Roman" w:cs="Times New Roman"/>
          <w:b/>
          <w:sz w:val="24"/>
        </w:rPr>
      </w:pPr>
      <w:r w:rsidRPr="006B77B9">
        <w:rPr>
          <w:rFonts w:ascii="Times New Roman" w:hAnsi="Times New Roman" w:cs="Times New Roman"/>
          <w:b/>
          <w:sz w:val="24"/>
        </w:rPr>
        <w:tab/>
      </w:r>
      <w:r w:rsidRPr="006B77B9">
        <w:rPr>
          <w:rFonts w:ascii="Times New Roman" w:hAnsi="Times New Roman" w:cs="Times New Roman"/>
          <w:b/>
          <w:sz w:val="24"/>
        </w:rPr>
        <w:tab/>
      </w:r>
      <w:r w:rsidRPr="006B77B9">
        <w:rPr>
          <w:rFonts w:ascii="Times New Roman" w:hAnsi="Times New Roman" w:cs="Times New Roman"/>
          <w:b/>
          <w:sz w:val="24"/>
        </w:rPr>
        <w:tab/>
      </w:r>
      <w:r w:rsidRPr="006B77B9">
        <w:rPr>
          <w:rFonts w:ascii="Times New Roman" w:hAnsi="Times New Roman" w:cs="Times New Roman"/>
          <w:b/>
          <w:sz w:val="24"/>
        </w:rPr>
        <w:tab/>
      </w:r>
      <w:r w:rsidRPr="006B77B9">
        <w:rPr>
          <w:rFonts w:ascii="Times New Roman" w:hAnsi="Times New Roman" w:cs="Times New Roman"/>
          <w:b/>
          <w:sz w:val="24"/>
        </w:rPr>
        <w:tab/>
      </w:r>
      <w:r w:rsidRPr="006B77B9">
        <w:rPr>
          <w:rFonts w:ascii="Times New Roman" w:hAnsi="Times New Roman" w:cs="Times New Roman"/>
          <w:b/>
          <w:sz w:val="24"/>
        </w:rPr>
        <w:tab/>
        <w:t>:</w:t>
      </w:r>
      <w:r w:rsidRPr="006B77B9">
        <w:rPr>
          <w:rFonts w:ascii="Times New Roman" w:hAnsi="Times New Roman" w:cs="Times New Roman"/>
          <w:b/>
          <w:sz w:val="24"/>
        </w:rPr>
        <w:tab/>
        <w:t xml:space="preserve"> </w:t>
      </w:r>
    </w:p>
    <w:p w14:paraId="23E4EA47" w14:textId="77777777" w:rsidR="006B77B9" w:rsidRPr="006B77B9" w:rsidRDefault="006B77B9" w:rsidP="006B77B9">
      <w:pPr>
        <w:spacing w:after="0" w:line="240" w:lineRule="auto"/>
        <w:rPr>
          <w:rFonts w:ascii="Times New Roman" w:hAnsi="Times New Roman" w:cs="Times New Roman"/>
          <w:b/>
          <w:sz w:val="24"/>
        </w:rPr>
      </w:pPr>
      <w:r w:rsidRPr="006B77B9">
        <w:rPr>
          <w:rFonts w:ascii="Times New Roman" w:hAnsi="Times New Roman" w:cs="Times New Roman"/>
          <w:b/>
          <w:sz w:val="24"/>
          <w:u w:val="single"/>
        </w:rPr>
        <w:tab/>
        <w:t>Defendants.</w:t>
      </w:r>
      <w:r w:rsidRPr="006B77B9">
        <w:rPr>
          <w:rFonts w:ascii="Times New Roman" w:hAnsi="Times New Roman" w:cs="Times New Roman"/>
          <w:b/>
          <w:sz w:val="24"/>
          <w:u w:val="single"/>
        </w:rPr>
        <w:tab/>
      </w:r>
      <w:r w:rsidRPr="006B77B9">
        <w:rPr>
          <w:rFonts w:ascii="Times New Roman" w:hAnsi="Times New Roman" w:cs="Times New Roman"/>
          <w:b/>
          <w:sz w:val="24"/>
          <w:u w:val="single"/>
        </w:rPr>
        <w:tab/>
      </w:r>
      <w:r w:rsidRPr="006B77B9">
        <w:rPr>
          <w:rFonts w:ascii="Times New Roman" w:hAnsi="Times New Roman" w:cs="Times New Roman"/>
          <w:b/>
          <w:sz w:val="24"/>
          <w:u w:val="single"/>
        </w:rPr>
        <w:tab/>
      </w:r>
      <w:r w:rsidRPr="006B77B9">
        <w:rPr>
          <w:rFonts w:ascii="Times New Roman" w:hAnsi="Times New Roman" w:cs="Times New Roman"/>
          <w:b/>
          <w:sz w:val="24"/>
          <w:u w:val="single"/>
        </w:rPr>
        <w:tab/>
      </w:r>
      <w:r w:rsidRPr="006B77B9">
        <w:rPr>
          <w:rFonts w:ascii="Times New Roman" w:hAnsi="Times New Roman" w:cs="Times New Roman"/>
          <w:b/>
          <w:sz w:val="24"/>
        </w:rPr>
        <w:t>:</w:t>
      </w:r>
    </w:p>
    <w:p w14:paraId="1FFC6675" w14:textId="77777777" w:rsidR="006B77B9" w:rsidRPr="006B77B9" w:rsidRDefault="006B77B9" w:rsidP="006B77B9">
      <w:pPr>
        <w:spacing w:after="0" w:line="240" w:lineRule="auto"/>
        <w:jc w:val="center"/>
        <w:rPr>
          <w:rFonts w:ascii="Times New Roman" w:hAnsi="Times New Roman" w:cs="Times New Roman"/>
          <w:b/>
          <w:sz w:val="24"/>
          <w:u w:val="single"/>
        </w:rPr>
      </w:pPr>
    </w:p>
    <w:p w14:paraId="30F366FA" w14:textId="77777777" w:rsidR="006B77B9" w:rsidRPr="006B77B9" w:rsidRDefault="006B77B9" w:rsidP="006B77B9">
      <w:pPr>
        <w:spacing w:after="0" w:line="240" w:lineRule="auto"/>
        <w:jc w:val="center"/>
        <w:rPr>
          <w:rFonts w:ascii="Times New Roman" w:hAnsi="Times New Roman" w:cs="Times New Roman"/>
          <w:b/>
          <w:sz w:val="24"/>
          <w:u w:val="single"/>
        </w:rPr>
      </w:pPr>
    </w:p>
    <w:p w14:paraId="04C261CF" w14:textId="77777777" w:rsidR="006B77B9" w:rsidRPr="006B77B9" w:rsidRDefault="006B77B9" w:rsidP="006B77B9">
      <w:pPr>
        <w:spacing w:after="0" w:line="240" w:lineRule="auto"/>
        <w:jc w:val="center"/>
        <w:rPr>
          <w:rFonts w:ascii="Times New Roman" w:hAnsi="Times New Roman" w:cs="Times New Roman"/>
          <w:b/>
          <w:sz w:val="24"/>
          <w:u w:val="single"/>
        </w:rPr>
      </w:pPr>
    </w:p>
    <w:p w14:paraId="302F05A3" w14:textId="2A1FD993" w:rsidR="006B77B9" w:rsidRPr="006B77B9" w:rsidRDefault="006B77B9" w:rsidP="006B77B9">
      <w:pPr>
        <w:pBdr>
          <w:top w:val="single" w:sz="12" w:space="1" w:color="auto"/>
          <w:bottom w:val="single" w:sz="12" w:space="1" w:color="auto"/>
        </w:pBdr>
        <w:spacing w:after="0" w:line="240" w:lineRule="auto"/>
        <w:jc w:val="center"/>
        <w:rPr>
          <w:rFonts w:ascii="Times New Roman" w:hAnsi="Times New Roman" w:cs="Times New Roman"/>
          <w:b/>
          <w:i/>
          <w:iCs/>
          <w:sz w:val="24"/>
        </w:rPr>
      </w:pPr>
      <w:r w:rsidRPr="006B77B9">
        <w:rPr>
          <w:rFonts w:ascii="Times New Roman" w:hAnsi="Times New Roman" w:cs="Times New Roman"/>
          <w:b/>
          <w:i/>
          <w:iCs/>
          <w:sz w:val="24"/>
        </w:rPr>
        <w:t xml:space="preserve">Defendant, Fox Hills at Rockaway Condominium Association, Inc.’s, </w:t>
      </w:r>
      <w:r>
        <w:rPr>
          <w:rFonts w:ascii="Times New Roman" w:hAnsi="Times New Roman" w:cs="Times New Roman"/>
          <w:b/>
          <w:i/>
          <w:iCs/>
          <w:sz w:val="24"/>
        </w:rPr>
        <w:t xml:space="preserve">Reply </w:t>
      </w:r>
      <w:r w:rsidRPr="006B77B9">
        <w:rPr>
          <w:rFonts w:ascii="Times New Roman" w:hAnsi="Times New Roman" w:cs="Times New Roman"/>
          <w:b/>
          <w:i/>
          <w:iCs/>
          <w:sz w:val="24"/>
        </w:rPr>
        <w:t xml:space="preserve">Brief </w:t>
      </w:r>
      <w:r>
        <w:rPr>
          <w:rFonts w:ascii="Times New Roman" w:hAnsi="Times New Roman" w:cs="Times New Roman"/>
          <w:b/>
          <w:i/>
          <w:iCs/>
          <w:sz w:val="24"/>
        </w:rPr>
        <w:t>to Plaintiff’s Opposition to</w:t>
      </w:r>
      <w:r w:rsidRPr="006B77B9">
        <w:rPr>
          <w:rFonts w:ascii="Times New Roman" w:hAnsi="Times New Roman" w:cs="Times New Roman"/>
          <w:b/>
          <w:i/>
          <w:iCs/>
          <w:sz w:val="24"/>
        </w:rPr>
        <w:t xml:space="preserve"> Summary Judgment as to Paragraph 9 of the First Count of the Plaintiff’s Complaint</w:t>
      </w:r>
    </w:p>
    <w:p w14:paraId="16F803FA" w14:textId="77777777" w:rsidR="006B77B9" w:rsidRPr="006B77B9" w:rsidRDefault="006B77B9" w:rsidP="006B77B9">
      <w:pPr>
        <w:spacing w:after="0" w:line="240" w:lineRule="auto"/>
        <w:jc w:val="center"/>
        <w:rPr>
          <w:rFonts w:ascii="Times New Roman" w:hAnsi="Times New Roman" w:cs="Times New Roman"/>
          <w:b/>
          <w:i/>
          <w:iCs/>
          <w:sz w:val="24"/>
        </w:rPr>
      </w:pPr>
    </w:p>
    <w:p w14:paraId="43BD456B" w14:textId="77777777" w:rsidR="006B77B9" w:rsidRPr="006B77B9" w:rsidRDefault="006B77B9" w:rsidP="006B77B9">
      <w:pPr>
        <w:spacing w:line="240" w:lineRule="auto"/>
        <w:jc w:val="center"/>
        <w:rPr>
          <w:rFonts w:ascii="Times New Roman" w:hAnsi="Times New Roman" w:cs="Times New Roman"/>
          <w:b/>
          <w:i/>
          <w:iCs/>
          <w:sz w:val="24"/>
        </w:rPr>
      </w:pPr>
    </w:p>
    <w:p w14:paraId="4F1CEB2B" w14:textId="77777777" w:rsidR="006B77B9" w:rsidRPr="006B77B9" w:rsidRDefault="006B77B9" w:rsidP="006B77B9">
      <w:pPr>
        <w:spacing w:line="240" w:lineRule="auto"/>
        <w:jc w:val="center"/>
        <w:rPr>
          <w:rFonts w:ascii="Times New Roman" w:hAnsi="Times New Roman" w:cs="Times New Roman"/>
          <w:b/>
          <w:i/>
          <w:iCs/>
          <w:sz w:val="24"/>
        </w:rPr>
      </w:pPr>
    </w:p>
    <w:p w14:paraId="2376AD89" w14:textId="77777777" w:rsidR="006B77B9" w:rsidRPr="006B77B9" w:rsidRDefault="006B77B9" w:rsidP="006B77B9">
      <w:pPr>
        <w:spacing w:line="240" w:lineRule="auto"/>
        <w:jc w:val="center"/>
        <w:rPr>
          <w:rFonts w:ascii="Times New Roman" w:hAnsi="Times New Roman" w:cs="Times New Roman"/>
          <w:b/>
          <w:i/>
          <w:iCs/>
          <w:sz w:val="24"/>
        </w:rPr>
      </w:pPr>
    </w:p>
    <w:p w14:paraId="1AEC1D3D" w14:textId="77777777" w:rsidR="006B77B9" w:rsidRPr="006B77B9" w:rsidRDefault="006B77B9" w:rsidP="006B77B9">
      <w:pPr>
        <w:spacing w:line="240" w:lineRule="auto"/>
        <w:jc w:val="center"/>
        <w:rPr>
          <w:rFonts w:ascii="Times New Roman" w:hAnsi="Times New Roman" w:cs="Times New Roman"/>
          <w:b/>
          <w:i/>
          <w:iCs/>
          <w:sz w:val="24"/>
        </w:rPr>
      </w:pPr>
    </w:p>
    <w:p w14:paraId="6F2A7709" w14:textId="77777777" w:rsidR="006B77B9" w:rsidRPr="006B77B9" w:rsidRDefault="006B77B9" w:rsidP="006B77B9">
      <w:pPr>
        <w:spacing w:line="240" w:lineRule="auto"/>
        <w:jc w:val="center"/>
        <w:rPr>
          <w:rFonts w:ascii="Times New Roman" w:hAnsi="Times New Roman" w:cs="Times New Roman"/>
          <w:b/>
          <w:i/>
          <w:iCs/>
          <w:sz w:val="24"/>
        </w:rPr>
      </w:pPr>
    </w:p>
    <w:p w14:paraId="4B259838" w14:textId="77777777" w:rsidR="006B77B9" w:rsidRPr="006B77B9" w:rsidRDefault="006B77B9" w:rsidP="006B77B9">
      <w:pPr>
        <w:spacing w:after="0" w:line="240" w:lineRule="auto"/>
        <w:jc w:val="center"/>
        <w:rPr>
          <w:rFonts w:ascii="Times New Roman" w:hAnsi="Times New Roman" w:cs="Times New Roman"/>
          <w:b/>
          <w:i/>
          <w:iCs/>
          <w:sz w:val="24"/>
        </w:rPr>
      </w:pPr>
    </w:p>
    <w:p w14:paraId="7C4D713C" w14:textId="77777777" w:rsidR="006B77B9" w:rsidRPr="006B77B9" w:rsidRDefault="006B77B9" w:rsidP="006B77B9">
      <w:pPr>
        <w:spacing w:after="0" w:line="240" w:lineRule="auto"/>
        <w:jc w:val="center"/>
        <w:rPr>
          <w:rFonts w:ascii="Times New Roman" w:hAnsi="Times New Roman" w:cs="Times New Roman"/>
          <w:b/>
          <w:i/>
          <w:iCs/>
          <w:sz w:val="24"/>
        </w:rPr>
      </w:pPr>
    </w:p>
    <w:p w14:paraId="41FE0348" w14:textId="77777777" w:rsidR="006B77B9" w:rsidRPr="006B77B9" w:rsidRDefault="006B77B9" w:rsidP="006B77B9">
      <w:pPr>
        <w:spacing w:after="0" w:line="240" w:lineRule="auto"/>
        <w:jc w:val="center"/>
        <w:rPr>
          <w:rFonts w:ascii="Times New Roman" w:hAnsi="Times New Roman" w:cs="Times New Roman"/>
          <w:b/>
          <w:i/>
          <w:iCs/>
          <w:sz w:val="24"/>
        </w:rPr>
      </w:pPr>
    </w:p>
    <w:p w14:paraId="48D0BDFE" w14:textId="77777777" w:rsidR="006B77B9" w:rsidRPr="006B77B9" w:rsidRDefault="006B77B9" w:rsidP="006B77B9">
      <w:pPr>
        <w:spacing w:after="0" w:line="240" w:lineRule="auto"/>
        <w:jc w:val="right"/>
        <w:rPr>
          <w:rFonts w:ascii="Times New Roman" w:hAnsi="Times New Roman" w:cs="Times New Roman"/>
          <w:bCs/>
          <w:sz w:val="24"/>
        </w:rPr>
      </w:pPr>
      <w:r w:rsidRPr="006B77B9">
        <w:rPr>
          <w:rFonts w:ascii="Times New Roman" w:hAnsi="Times New Roman" w:cs="Times New Roman"/>
          <w:b/>
          <w:i/>
          <w:iCs/>
          <w:sz w:val="24"/>
        </w:rPr>
        <w:t>Of Counsel and On the Brief</w:t>
      </w:r>
      <w:r w:rsidRPr="006B77B9">
        <w:rPr>
          <w:rFonts w:ascii="Times New Roman" w:hAnsi="Times New Roman" w:cs="Times New Roman"/>
          <w:bCs/>
          <w:sz w:val="24"/>
        </w:rPr>
        <w:t>: George Karousatos, Esq.</w:t>
      </w:r>
    </w:p>
    <w:p w14:paraId="5F25C563" w14:textId="204486DF" w:rsidR="006B77B9" w:rsidRDefault="006B77B9" w:rsidP="006B77B9">
      <w:pPr>
        <w:spacing w:after="0" w:line="240" w:lineRule="auto"/>
        <w:jc w:val="right"/>
        <w:rPr>
          <w:rFonts w:ascii="Times New Roman" w:hAnsi="Times New Roman" w:cs="Times New Roman"/>
          <w:bCs/>
          <w:sz w:val="24"/>
        </w:rPr>
      </w:pPr>
      <w:r w:rsidRPr="006B77B9">
        <w:rPr>
          <w:rFonts w:ascii="Times New Roman" w:hAnsi="Times New Roman" w:cs="Times New Roman"/>
          <w:b/>
          <w:i/>
          <w:iCs/>
          <w:sz w:val="24"/>
        </w:rPr>
        <w:t>On the Brief</w:t>
      </w:r>
      <w:r w:rsidRPr="006B77B9">
        <w:rPr>
          <w:rFonts w:ascii="Times New Roman" w:hAnsi="Times New Roman" w:cs="Times New Roman"/>
          <w:bCs/>
          <w:sz w:val="24"/>
        </w:rPr>
        <w:t>: Daniel J. Giordano, Esq.</w:t>
      </w:r>
    </w:p>
    <w:p w14:paraId="7FF6E044" w14:textId="77777777" w:rsidR="006B77B9" w:rsidRPr="006B77B9" w:rsidRDefault="006B77B9" w:rsidP="006B77B9">
      <w:pPr>
        <w:spacing w:after="0" w:line="240" w:lineRule="auto"/>
        <w:jc w:val="right"/>
        <w:rPr>
          <w:rFonts w:ascii="Times New Roman" w:hAnsi="Times New Roman" w:cs="Times New Roman"/>
          <w:bCs/>
          <w:sz w:val="24"/>
        </w:rPr>
      </w:pPr>
    </w:p>
    <w:p w14:paraId="3BFDA424" w14:textId="0F104108" w:rsidR="006B77B9" w:rsidRDefault="006B77B9" w:rsidP="006B77B9">
      <w:pPr>
        <w:shd w:val="clear" w:color="auto" w:fill="FFFFFF"/>
        <w:spacing w:line="240" w:lineRule="auto"/>
        <w:jc w:val="center"/>
        <w:rPr>
          <w:rFonts w:ascii="Times New Roman" w:hAnsi="Times New Roman" w:cs="Times New Roman"/>
          <w:b/>
          <w:bCs/>
          <w:color w:val="000000"/>
          <w:sz w:val="24"/>
          <w:u w:val="single"/>
        </w:rPr>
      </w:pPr>
      <w:r w:rsidRPr="00565E6A">
        <w:rPr>
          <w:rFonts w:ascii="Times New Roman" w:hAnsi="Times New Roman" w:cs="Times New Roman"/>
          <w:b/>
          <w:bCs/>
          <w:color w:val="000000"/>
          <w:sz w:val="24"/>
          <w:u w:val="single"/>
        </w:rPr>
        <w:lastRenderedPageBreak/>
        <w:t>TABLE OF CONTENTS</w:t>
      </w:r>
    </w:p>
    <w:p w14:paraId="7D9B9330" w14:textId="546A9CFC" w:rsidR="006B2CF3" w:rsidRDefault="006B2CF3" w:rsidP="006B77B9">
      <w:pPr>
        <w:shd w:val="clear" w:color="auto" w:fill="FFFFFF"/>
        <w:spacing w:line="240" w:lineRule="auto"/>
        <w:jc w:val="center"/>
        <w:rPr>
          <w:rFonts w:ascii="Times New Roman" w:hAnsi="Times New Roman" w:cs="Times New Roman"/>
          <w:b/>
          <w:bCs/>
          <w:color w:val="000000"/>
          <w:sz w:val="24"/>
          <w:u w:val="single"/>
        </w:rPr>
      </w:pPr>
    </w:p>
    <w:p w14:paraId="1D67B4ED" w14:textId="2E45FE47" w:rsidR="006B2CF3" w:rsidRPr="006B2CF3" w:rsidRDefault="006B2CF3" w:rsidP="00F03A35">
      <w:pPr>
        <w:shd w:val="clear" w:color="auto" w:fill="FFFFFF"/>
        <w:spacing w:line="240" w:lineRule="auto"/>
        <w:rPr>
          <w:rFonts w:ascii="Times New Roman" w:hAnsi="Times New Roman" w:cs="Times New Roman"/>
          <w:b/>
          <w:bCs/>
          <w:color w:val="000000"/>
          <w:sz w:val="24"/>
          <w:u w:val="single"/>
        </w:rPr>
      </w:pPr>
      <w:r>
        <w:rPr>
          <w:rFonts w:ascii="Times New Roman" w:hAnsi="Times New Roman" w:cs="Times New Roman"/>
          <w:color w:val="000000"/>
          <w:sz w:val="24"/>
        </w:rPr>
        <w:tab/>
      </w:r>
      <w:r>
        <w:rPr>
          <w:rFonts w:ascii="Times New Roman" w:hAnsi="Times New Roman" w:cs="Times New Roman"/>
          <w:color w:val="000000"/>
          <w:sz w:val="24"/>
        </w:rPr>
        <w:tab/>
      </w:r>
      <w:r>
        <w:rPr>
          <w:rFonts w:ascii="Times New Roman" w:hAnsi="Times New Roman" w:cs="Times New Roman"/>
          <w:color w:val="000000"/>
          <w:sz w:val="24"/>
        </w:rPr>
        <w:tab/>
      </w:r>
      <w:r>
        <w:rPr>
          <w:rFonts w:ascii="Times New Roman" w:hAnsi="Times New Roman" w:cs="Times New Roman"/>
          <w:color w:val="000000"/>
          <w:sz w:val="24"/>
        </w:rPr>
        <w:tab/>
      </w:r>
      <w:r>
        <w:rPr>
          <w:rFonts w:ascii="Times New Roman" w:hAnsi="Times New Roman" w:cs="Times New Roman"/>
          <w:color w:val="000000"/>
          <w:sz w:val="24"/>
        </w:rPr>
        <w:tab/>
      </w:r>
      <w:r>
        <w:rPr>
          <w:rFonts w:ascii="Times New Roman" w:hAnsi="Times New Roman" w:cs="Times New Roman"/>
          <w:color w:val="000000"/>
          <w:sz w:val="24"/>
        </w:rPr>
        <w:tab/>
      </w:r>
      <w:r>
        <w:rPr>
          <w:rFonts w:ascii="Times New Roman" w:hAnsi="Times New Roman" w:cs="Times New Roman"/>
          <w:color w:val="000000"/>
          <w:sz w:val="24"/>
        </w:rPr>
        <w:tab/>
      </w:r>
      <w:r>
        <w:rPr>
          <w:rFonts w:ascii="Times New Roman" w:hAnsi="Times New Roman" w:cs="Times New Roman"/>
          <w:color w:val="000000"/>
          <w:sz w:val="24"/>
        </w:rPr>
        <w:tab/>
      </w:r>
      <w:r>
        <w:rPr>
          <w:rFonts w:ascii="Times New Roman" w:hAnsi="Times New Roman" w:cs="Times New Roman"/>
          <w:color w:val="000000"/>
          <w:sz w:val="24"/>
        </w:rPr>
        <w:tab/>
      </w:r>
      <w:r>
        <w:rPr>
          <w:rFonts w:ascii="Times New Roman" w:hAnsi="Times New Roman" w:cs="Times New Roman"/>
          <w:color w:val="000000"/>
          <w:sz w:val="24"/>
        </w:rPr>
        <w:tab/>
      </w:r>
      <w:r>
        <w:rPr>
          <w:rFonts w:ascii="Times New Roman" w:hAnsi="Times New Roman" w:cs="Times New Roman"/>
          <w:color w:val="000000"/>
          <w:sz w:val="24"/>
        </w:rPr>
        <w:tab/>
      </w:r>
      <w:r w:rsidR="00701C91">
        <w:rPr>
          <w:rFonts w:ascii="Times New Roman" w:hAnsi="Times New Roman" w:cs="Times New Roman"/>
          <w:color w:val="000000"/>
          <w:sz w:val="24"/>
        </w:rPr>
        <w:t xml:space="preserve"> </w:t>
      </w:r>
      <w:r w:rsidRPr="006B2CF3">
        <w:rPr>
          <w:rFonts w:ascii="Times New Roman" w:hAnsi="Times New Roman" w:cs="Times New Roman"/>
          <w:b/>
          <w:bCs/>
          <w:color w:val="000000"/>
          <w:sz w:val="24"/>
          <w:u w:val="single"/>
        </w:rPr>
        <w:t>Page</w:t>
      </w:r>
      <w:r>
        <w:rPr>
          <w:rFonts w:ascii="Times New Roman" w:hAnsi="Times New Roman" w:cs="Times New Roman"/>
          <w:b/>
          <w:bCs/>
          <w:color w:val="000000"/>
          <w:sz w:val="24"/>
          <w:u w:val="single"/>
        </w:rPr>
        <w:t>(s)</w:t>
      </w:r>
    </w:p>
    <w:p w14:paraId="7AECB26B" w14:textId="1D6B0906" w:rsidR="004F3D82" w:rsidRDefault="006B77B9" w:rsidP="00F03A35">
      <w:pPr>
        <w:shd w:val="clear" w:color="auto" w:fill="FFFFFF"/>
        <w:spacing w:line="240" w:lineRule="auto"/>
        <w:rPr>
          <w:rFonts w:ascii="Times New Roman" w:hAnsi="Times New Roman" w:cs="Times New Roman"/>
          <w:color w:val="000000"/>
          <w:sz w:val="24"/>
        </w:rPr>
      </w:pPr>
      <w:r w:rsidRPr="00565E6A">
        <w:rPr>
          <w:rFonts w:ascii="Times New Roman" w:hAnsi="Times New Roman" w:cs="Times New Roman"/>
          <w:color w:val="000000"/>
          <w:sz w:val="24"/>
        </w:rPr>
        <w:t>L</w:t>
      </w:r>
      <w:r w:rsidR="00565E6A">
        <w:rPr>
          <w:rFonts w:ascii="Times New Roman" w:hAnsi="Times New Roman" w:cs="Times New Roman"/>
          <w:color w:val="000000"/>
          <w:sz w:val="24"/>
        </w:rPr>
        <w:t>EGAL ARGUMENT</w:t>
      </w:r>
      <w:r w:rsidRPr="00565E6A">
        <w:rPr>
          <w:rFonts w:ascii="Times New Roman" w:hAnsi="Times New Roman" w:cs="Times New Roman"/>
          <w:color w:val="000000"/>
          <w:sz w:val="24"/>
        </w:rPr>
        <w:t xml:space="preserve"> </w:t>
      </w:r>
      <w:r w:rsidR="006B2CF3">
        <w:rPr>
          <w:rFonts w:ascii="Times New Roman" w:hAnsi="Times New Roman" w:cs="Times New Roman"/>
          <w:color w:val="000000"/>
          <w:sz w:val="24"/>
        </w:rPr>
        <w:t xml:space="preserve">. . . . . . . . . . . . . . . . . . . . . . . . . . . . . . . . . . . . . . . . . . </w:t>
      </w:r>
      <w:proofErr w:type="gramStart"/>
      <w:r w:rsidR="006B2CF3">
        <w:rPr>
          <w:rFonts w:ascii="Times New Roman" w:hAnsi="Times New Roman" w:cs="Times New Roman"/>
          <w:color w:val="000000"/>
          <w:sz w:val="24"/>
        </w:rPr>
        <w:t xml:space="preserve">. . . </w:t>
      </w:r>
      <w:r w:rsidR="00701C91">
        <w:rPr>
          <w:rFonts w:ascii="Times New Roman" w:hAnsi="Times New Roman" w:cs="Times New Roman"/>
          <w:color w:val="000000"/>
          <w:sz w:val="24"/>
        </w:rPr>
        <w:t>.</w:t>
      </w:r>
      <w:proofErr w:type="gramEnd"/>
      <w:r w:rsidR="00701C91">
        <w:rPr>
          <w:rFonts w:ascii="Times New Roman" w:hAnsi="Times New Roman" w:cs="Times New Roman"/>
          <w:color w:val="000000"/>
          <w:sz w:val="24"/>
        </w:rPr>
        <w:t xml:space="preserve"> .  </w:t>
      </w:r>
      <w:r w:rsidR="006B2CF3">
        <w:rPr>
          <w:rFonts w:ascii="Times New Roman" w:hAnsi="Times New Roman" w:cs="Times New Roman"/>
          <w:color w:val="000000"/>
          <w:sz w:val="24"/>
        </w:rPr>
        <w:t xml:space="preserve">    </w:t>
      </w:r>
      <w:r w:rsidR="007D0272">
        <w:rPr>
          <w:rFonts w:ascii="Times New Roman" w:hAnsi="Times New Roman" w:cs="Times New Roman"/>
          <w:color w:val="000000"/>
          <w:sz w:val="24"/>
        </w:rPr>
        <w:t xml:space="preserve">  </w:t>
      </w:r>
      <w:r w:rsidR="006B2CF3">
        <w:rPr>
          <w:rFonts w:ascii="Times New Roman" w:hAnsi="Times New Roman" w:cs="Times New Roman"/>
          <w:color w:val="000000"/>
          <w:sz w:val="24"/>
        </w:rPr>
        <w:t>1</w:t>
      </w:r>
    </w:p>
    <w:p w14:paraId="5C3C24FC" w14:textId="77777777" w:rsidR="00F03A35" w:rsidRDefault="00F03A35" w:rsidP="00F03A35">
      <w:pPr>
        <w:spacing w:after="0" w:line="240" w:lineRule="auto"/>
        <w:ind w:right="1440" w:firstLine="720"/>
        <w:jc w:val="both"/>
        <w:rPr>
          <w:rFonts w:ascii="Times New Roman" w:hAnsi="Times New Roman" w:cs="Times New Roman"/>
          <w:b/>
          <w:bCs/>
          <w:sz w:val="24"/>
          <w:szCs w:val="24"/>
          <w:u w:val="single"/>
        </w:rPr>
      </w:pPr>
      <w:r>
        <w:rPr>
          <w:rFonts w:ascii="Times New Roman" w:hAnsi="Times New Roman" w:cs="Times New Roman"/>
          <w:color w:val="000000"/>
          <w:sz w:val="24"/>
        </w:rPr>
        <w:t>I.</w:t>
      </w:r>
      <w:r>
        <w:rPr>
          <w:rFonts w:ascii="Times New Roman" w:hAnsi="Times New Roman" w:cs="Times New Roman"/>
          <w:color w:val="000000"/>
          <w:sz w:val="24"/>
        </w:rPr>
        <w:tab/>
      </w:r>
      <w:r w:rsidRPr="00565E6A">
        <w:rPr>
          <w:rFonts w:ascii="Times New Roman" w:hAnsi="Times New Roman" w:cs="Times New Roman"/>
          <w:b/>
          <w:bCs/>
          <w:sz w:val="24"/>
          <w:szCs w:val="24"/>
          <w:u w:val="single"/>
        </w:rPr>
        <w:t xml:space="preserve">BECAUSE THE ISSUE WAS EVALUATED BY JUDGE </w:t>
      </w:r>
    </w:p>
    <w:p w14:paraId="2CD29D90" w14:textId="77777777" w:rsidR="00F03A35" w:rsidRDefault="00F03A35" w:rsidP="00F03A35">
      <w:pPr>
        <w:spacing w:after="0" w:line="240" w:lineRule="auto"/>
        <w:ind w:left="720" w:right="1440" w:firstLine="720"/>
        <w:jc w:val="both"/>
        <w:rPr>
          <w:rFonts w:ascii="Times New Roman" w:hAnsi="Times New Roman" w:cs="Times New Roman"/>
          <w:b/>
          <w:bCs/>
          <w:sz w:val="24"/>
          <w:szCs w:val="24"/>
          <w:u w:val="single"/>
        </w:rPr>
      </w:pPr>
      <w:r w:rsidRPr="00565E6A">
        <w:rPr>
          <w:rFonts w:ascii="Times New Roman" w:hAnsi="Times New Roman" w:cs="Times New Roman"/>
          <w:b/>
          <w:bCs/>
          <w:sz w:val="24"/>
          <w:szCs w:val="24"/>
          <w:u w:val="single"/>
        </w:rPr>
        <w:t xml:space="preserve">BRENNAN IN HIS WELL-REASONED STATEMENT OF </w:t>
      </w:r>
    </w:p>
    <w:p w14:paraId="149CE910" w14:textId="77777777" w:rsidR="00F03A35" w:rsidRDefault="00F03A35" w:rsidP="00F03A35">
      <w:pPr>
        <w:spacing w:after="0" w:line="240" w:lineRule="auto"/>
        <w:ind w:left="720" w:right="1440" w:firstLine="720"/>
        <w:jc w:val="both"/>
        <w:rPr>
          <w:rFonts w:ascii="Times New Roman" w:hAnsi="Times New Roman" w:cs="Times New Roman"/>
          <w:b/>
          <w:bCs/>
          <w:sz w:val="24"/>
          <w:szCs w:val="24"/>
          <w:u w:val="single"/>
        </w:rPr>
      </w:pPr>
      <w:r w:rsidRPr="00565E6A">
        <w:rPr>
          <w:rFonts w:ascii="Times New Roman" w:hAnsi="Times New Roman" w:cs="Times New Roman"/>
          <w:b/>
          <w:bCs/>
          <w:sz w:val="24"/>
          <w:szCs w:val="24"/>
          <w:u w:val="single"/>
        </w:rPr>
        <w:t xml:space="preserve">REASONS, THE LAW OF THE CASE CONTROLS AND HIS </w:t>
      </w:r>
    </w:p>
    <w:p w14:paraId="0F870042" w14:textId="77777777" w:rsidR="00F03A35" w:rsidRDefault="00F03A35" w:rsidP="00F03A35">
      <w:pPr>
        <w:spacing w:after="0" w:line="240" w:lineRule="auto"/>
        <w:ind w:left="720" w:right="1440" w:firstLine="720"/>
        <w:jc w:val="both"/>
        <w:rPr>
          <w:rFonts w:ascii="Times New Roman" w:hAnsi="Times New Roman" w:cs="Times New Roman"/>
          <w:b/>
          <w:bCs/>
          <w:sz w:val="24"/>
          <w:szCs w:val="24"/>
          <w:u w:val="single"/>
        </w:rPr>
      </w:pPr>
      <w:r w:rsidRPr="00565E6A">
        <w:rPr>
          <w:rFonts w:ascii="Times New Roman" w:hAnsi="Times New Roman" w:cs="Times New Roman"/>
          <w:b/>
          <w:bCs/>
          <w:sz w:val="24"/>
          <w:szCs w:val="24"/>
          <w:u w:val="single"/>
        </w:rPr>
        <w:t xml:space="preserve">SUMMARY JUDGMENT MOTION SHOULD BE </w:t>
      </w:r>
    </w:p>
    <w:p w14:paraId="096B029B" w14:textId="67F70A73" w:rsidR="006B2CF3" w:rsidRDefault="00F03A35" w:rsidP="006B2CF3">
      <w:pPr>
        <w:spacing w:after="0" w:line="240" w:lineRule="auto"/>
        <w:ind w:left="720" w:right="576" w:firstLine="720"/>
        <w:jc w:val="both"/>
        <w:rPr>
          <w:rFonts w:ascii="Times New Roman" w:hAnsi="Times New Roman" w:cs="Times New Roman"/>
          <w:sz w:val="24"/>
          <w:szCs w:val="24"/>
        </w:rPr>
      </w:pPr>
      <w:r w:rsidRPr="00565E6A">
        <w:rPr>
          <w:rFonts w:ascii="Times New Roman" w:hAnsi="Times New Roman" w:cs="Times New Roman"/>
          <w:b/>
          <w:bCs/>
          <w:sz w:val="24"/>
          <w:szCs w:val="24"/>
          <w:u w:val="single"/>
        </w:rPr>
        <w:t>GRANTED</w:t>
      </w:r>
      <w:r w:rsidR="00F23838">
        <w:rPr>
          <w:rFonts w:ascii="Times New Roman" w:hAnsi="Times New Roman" w:cs="Times New Roman"/>
          <w:sz w:val="24"/>
          <w:szCs w:val="24"/>
        </w:rPr>
        <w:t xml:space="preserve"> </w:t>
      </w:r>
      <w:r w:rsidR="006B2CF3">
        <w:rPr>
          <w:rFonts w:ascii="Times New Roman" w:hAnsi="Times New Roman" w:cs="Times New Roman"/>
          <w:sz w:val="24"/>
          <w:szCs w:val="24"/>
        </w:rPr>
        <w:t xml:space="preserve">. . . . . . . . . . . . . . . . . . . . . . . . . . . . . . . . . . . . . . . </w:t>
      </w:r>
      <w:proofErr w:type="gramStart"/>
      <w:r w:rsidR="006B2CF3">
        <w:rPr>
          <w:rFonts w:ascii="Times New Roman" w:hAnsi="Times New Roman" w:cs="Times New Roman"/>
          <w:sz w:val="24"/>
          <w:szCs w:val="24"/>
        </w:rPr>
        <w:t>. . . .</w:t>
      </w:r>
      <w:proofErr w:type="gramEnd"/>
      <w:r w:rsidR="006B2CF3">
        <w:rPr>
          <w:rFonts w:ascii="Times New Roman" w:hAnsi="Times New Roman" w:cs="Times New Roman"/>
          <w:sz w:val="24"/>
          <w:szCs w:val="24"/>
        </w:rPr>
        <w:t xml:space="preserve"> </w:t>
      </w:r>
      <w:r w:rsidR="00701C91">
        <w:rPr>
          <w:rFonts w:ascii="Times New Roman" w:hAnsi="Times New Roman" w:cs="Times New Roman"/>
          <w:sz w:val="24"/>
          <w:szCs w:val="24"/>
        </w:rPr>
        <w:t xml:space="preserve"> </w:t>
      </w:r>
      <w:r w:rsidR="006B2CF3">
        <w:rPr>
          <w:rFonts w:ascii="Times New Roman" w:hAnsi="Times New Roman" w:cs="Times New Roman"/>
          <w:sz w:val="24"/>
          <w:szCs w:val="24"/>
        </w:rPr>
        <w:t xml:space="preserve">     </w:t>
      </w:r>
      <w:r w:rsidR="007D0272">
        <w:rPr>
          <w:rFonts w:ascii="Times New Roman" w:hAnsi="Times New Roman" w:cs="Times New Roman"/>
          <w:sz w:val="24"/>
          <w:szCs w:val="24"/>
        </w:rPr>
        <w:t xml:space="preserve">  </w:t>
      </w:r>
      <w:r w:rsidR="006B2CF3">
        <w:rPr>
          <w:rFonts w:ascii="Times New Roman" w:hAnsi="Times New Roman" w:cs="Times New Roman"/>
          <w:sz w:val="24"/>
          <w:szCs w:val="24"/>
        </w:rPr>
        <w:t>1</w:t>
      </w:r>
    </w:p>
    <w:p w14:paraId="2AB4CE60" w14:textId="7722B447" w:rsidR="005968E8" w:rsidRPr="005968E8" w:rsidRDefault="00E51994" w:rsidP="006B2CF3">
      <w:pPr>
        <w:spacing w:after="0" w:line="240" w:lineRule="auto"/>
        <w:ind w:left="720" w:right="1440" w:firstLine="720"/>
        <w:jc w:val="both"/>
        <w:rPr>
          <w:rFonts w:ascii="Times New Roman" w:hAnsi="Times New Roman" w:cs="Times New Roman"/>
          <w:sz w:val="24"/>
          <w:szCs w:val="24"/>
        </w:rPr>
      </w:pPr>
      <w:r w:rsidRPr="005968E8">
        <w:rPr>
          <w:rFonts w:ascii="Times New Roman" w:hAnsi="Times New Roman" w:cs="Times New Roman"/>
          <w:sz w:val="24"/>
          <w:szCs w:val="24"/>
        </w:rPr>
        <w:t xml:space="preserve"> </w:t>
      </w:r>
    </w:p>
    <w:p w14:paraId="15C3240B" w14:textId="77777777" w:rsidR="00BD7317" w:rsidRPr="00565E6A" w:rsidRDefault="00BD7317" w:rsidP="00DD332B">
      <w:pPr>
        <w:pStyle w:val="ListParagraph"/>
        <w:numPr>
          <w:ilvl w:val="1"/>
          <w:numId w:val="6"/>
        </w:numPr>
        <w:spacing w:after="120" w:line="240" w:lineRule="auto"/>
        <w:ind w:right="864"/>
        <w:contextualSpacing w:val="0"/>
        <w:rPr>
          <w:rFonts w:ascii="Times New Roman" w:hAnsi="Times New Roman" w:cs="Times New Roman"/>
          <w:i/>
          <w:iCs/>
          <w:sz w:val="24"/>
          <w:szCs w:val="24"/>
        </w:rPr>
      </w:pPr>
      <w:r w:rsidRPr="00565E6A">
        <w:rPr>
          <w:rFonts w:ascii="Times New Roman" w:hAnsi="Times New Roman" w:cs="Times New Roman"/>
          <w:i/>
          <w:iCs/>
          <w:sz w:val="24"/>
          <w:szCs w:val="24"/>
        </w:rPr>
        <w:t xml:space="preserve">Because Sullivan dealt with the federal constitution’s entitlement, it is not precedential or even informative on the issue presented. </w:t>
      </w:r>
    </w:p>
    <w:p w14:paraId="1C4096C3" w14:textId="6C1574C4" w:rsidR="00BD7317" w:rsidRPr="006047D8" w:rsidRDefault="00BD7317" w:rsidP="00DD332B">
      <w:pPr>
        <w:pStyle w:val="ListParagraph"/>
        <w:numPr>
          <w:ilvl w:val="1"/>
          <w:numId w:val="6"/>
        </w:numPr>
        <w:spacing w:after="240" w:line="240" w:lineRule="auto"/>
        <w:ind w:right="864"/>
        <w:contextualSpacing w:val="0"/>
        <w:rPr>
          <w:rFonts w:ascii="Times New Roman" w:hAnsi="Times New Roman" w:cs="Times New Roman"/>
          <w:i/>
          <w:iCs/>
          <w:sz w:val="24"/>
          <w:szCs w:val="24"/>
        </w:rPr>
      </w:pPr>
      <w:r w:rsidRPr="00565E6A">
        <w:rPr>
          <w:rFonts w:ascii="Times New Roman" w:hAnsi="Times New Roman" w:cs="Times New Roman"/>
          <w:i/>
          <w:iCs/>
          <w:sz w:val="24"/>
          <w:szCs w:val="24"/>
        </w:rPr>
        <w:t xml:space="preserve">Because the Statement of Reasons already evaluated whether the regulation, standing alone, was constitutionally sound, the integrity of the Court requires a finding that a facial challenge to the regulation must fail. </w:t>
      </w:r>
    </w:p>
    <w:p w14:paraId="7E0CAD88" w14:textId="77777777" w:rsidR="00804CB7" w:rsidRDefault="006047D8" w:rsidP="00804CB7">
      <w:pPr>
        <w:spacing w:after="0" w:line="240" w:lineRule="auto"/>
        <w:ind w:right="1440" w:firstLine="720"/>
        <w:jc w:val="both"/>
        <w:rPr>
          <w:rFonts w:ascii="Times New Roman" w:hAnsi="Times New Roman" w:cs="Times New Roman"/>
          <w:b/>
          <w:bCs/>
          <w:sz w:val="24"/>
          <w:szCs w:val="24"/>
          <w:u w:val="single"/>
        </w:rPr>
      </w:pPr>
      <w:r>
        <w:rPr>
          <w:rFonts w:ascii="Times New Roman" w:hAnsi="Times New Roman" w:cs="Times New Roman"/>
          <w:sz w:val="24"/>
          <w:szCs w:val="24"/>
        </w:rPr>
        <w:t>II.</w:t>
      </w:r>
      <w:r>
        <w:rPr>
          <w:rFonts w:ascii="Times New Roman" w:hAnsi="Times New Roman" w:cs="Times New Roman"/>
          <w:sz w:val="24"/>
          <w:szCs w:val="24"/>
        </w:rPr>
        <w:tab/>
      </w:r>
      <w:r w:rsidR="00804CB7" w:rsidRPr="00F67021">
        <w:rPr>
          <w:rFonts w:ascii="Times New Roman" w:hAnsi="Times New Roman" w:cs="Times New Roman"/>
          <w:b/>
          <w:bCs/>
          <w:sz w:val="24"/>
          <w:szCs w:val="24"/>
          <w:u w:val="single"/>
        </w:rPr>
        <w:t xml:space="preserve">BECAUSE ONLY POLITICAL SPEECH IS ENTITLED TO </w:t>
      </w:r>
    </w:p>
    <w:p w14:paraId="4E6EC5D7" w14:textId="77777777" w:rsidR="00804CB7" w:rsidRDefault="00804CB7" w:rsidP="00804CB7">
      <w:pPr>
        <w:spacing w:after="0" w:line="240" w:lineRule="auto"/>
        <w:ind w:left="720" w:right="1440" w:firstLine="720"/>
        <w:jc w:val="both"/>
        <w:rPr>
          <w:rFonts w:ascii="Times New Roman" w:hAnsi="Times New Roman" w:cs="Times New Roman"/>
          <w:b/>
          <w:bCs/>
          <w:sz w:val="24"/>
          <w:szCs w:val="24"/>
          <w:u w:val="single"/>
        </w:rPr>
      </w:pPr>
      <w:r w:rsidRPr="00F67021">
        <w:rPr>
          <w:rFonts w:ascii="Times New Roman" w:hAnsi="Times New Roman" w:cs="Times New Roman"/>
          <w:b/>
          <w:bCs/>
          <w:sz w:val="24"/>
          <w:szCs w:val="24"/>
          <w:u w:val="single"/>
        </w:rPr>
        <w:t xml:space="preserve">THE PROTECTION PROVIDED BY THE STATE’S </w:t>
      </w:r>
    </w:p>
    <w:p w14:paraId="01691C22" w14:textId="77777777" w:rsidR="00804CB7" w:rsidRDefault="00804CB7" w:rsidP="00804CB7">
      <w:pPr>
        <w:spacing w:after="0" w:line="240" w:lineRule="auto"/>
        <w:ind w:left="720" w:right="1440" w:firstLine="720"/>
        <w:jc w:val="both"/>
        <w:rPr>
          <w:rFonts w:ascii="Times New Roman" w:hAnsi="Times New Roman" w:cs="Times New Roman"/>
          <w:b/>
          <w:bCs/>
          <w:sz w:val="24"/>
          <w:szCs w:val="24"/>
          <w:u w:val="single"/>
        </w:rPr>
      </w:pPr>
      <w:r w:rsidRPr="00F67021">
        <w:rPr>
          <w:rFonts w:ascii="Times New Roman" w:hAnsi="Times New Roman" w:cs="Times New Roman"/>
          <w:b/>
          <w:bCs/>
          <w:sz w:val="24"/>
          <w:szCs w:val="24"/>
          <w:u w:val="single"/>
        </w:rPr>
        <w:t xml:space="preserve">CONSTITUTION, PRIOR REVIEW FROM THE BOARD IS </w:t>
      </w:r>
    </w:p>
    <w:p w14:paraId="305116A9" w14:textId="77777777" w:rsidR="00804CB7" w:rsidRDefault="00804CB7" w:rsidP="00804CB7">
      <w:pPr>
        <w:spacing w:after="0" w:line="240" w:lineRule="auto"/>
        <w:ind w:left="720" w:right="1440" w:firstLine="720"/>
        <w:jc w:val="both"/>
        <w:rPr>
          <w:rFonts w:ascii="Times New Roman" w:hAnsi="Times New Roman" w:cs="Times New Roman"/>
          <w:b/>
          <w:bCs/>
          <w:sz w:val="24"/>
          <w:szCs w:val="24"/>
          <w:u w:val="single"/>
        </w:rPr>
      </w:pPr>
      <w:r w:rsidRPr="00F67021">
        <w:rPr>
          <w:rFonts w:ascii="Times New Roman" w:hAnsi="Times New Roman" w:cs="Times New Roman"/>
          <w:b/>
          <w:bCs/>
          <w:sz w:val="24"/>
          <w:szCs w:val="24"/>
          <w:u w:val="single"/>
        </w:rPr>
        <w:t xml:space="preserve">A REASONABLE RESTRICTION ON THIS UNIQUE </w:t>
      </w:r>
    </w:p>
    <w:p w14:paraId="2FDEF3E5" w14:textId="571EBD6B" w:rsidR="00177D66" w:rsidRPr="00DD332B" w:rsidRDefault="00804CB7" w:rsidP="006B2CF3">
      <w:pPr>
        <w:spacing w:after="0" w:line="240" w:lineRule="auto"/>
        <w:ind w:left="720" w:right="720" w:firstLine="720"/>
        <w:jc w:val="both"/>
        <w:rPr>
          <w:rFonts w:ascii="Times New Roman" w:hAnsi="Times New Roman" w:cs="Times New Roman"/>
          <w:sz w:val="24"/>
          <w:szCs w:val="24"/>
        </w:rPr>
      </w:pPr>
      <w:r w:rsidRPr="00F67021">
        <w:rPr>
          <w:rFonts w:ascii="Times New Roman" w:hAnsi="Times New Roman" w:cs="Times New Roman"/>
          <w:b/>
          <w:bCs/>
          <w:sz w:val="24"/>
          <w:szCs w:val="24"/>
          <w:u w:val="single"/>
        </w:rPr>
        <w:t>RIGHT.</w:t>
      </w:r>
      <w:r w:rsidR="00DD332B" w:rsidRPr="00DD332B">
        <w:rPr>
          <w:rFonts w:ascii="Times New Roman" w:hAnsi="Times New Roman" w:cs="Times New Roman"/>
          <w:sz w:val="24"/>
          <w:szCs w:val="24"/>
        </w:rPr>
        <w:t xml:space="preserve">  . . . . . . . . . . . . </w:t>
      </w:r>
      <w:r w:rsidR="00DD332B">
        <w:rPr>
          <w:rFonts w:ascii="Times New Roman" w:hAnsi="Times New Roman" w:cs="Times New Roman"/>
          <w:sz w:val="24"/>
          <w:szCs w:val="24"/>
        </w:rPr>
        <w:t xml:space="preserve">. . . . . . . . . . . . . . . . . . . . . . . . . . . . . </w:t>
      </w:r>
      <w:r w:rsidR="006B2CF3">
        <w:rPr>
          <w:rFonts w:ascii="Times New Roman" w:hAnsi="Times New Roman" w:cs="Times New Roman"/>
          <w:sz w:val="24"/>
          <w:szCs w:val="24"/>
        </w:rPr>
        <w:t xml:space="preserve">. . . . </w:t>
      </w:r>
      <w:r w:rsidR="00701C91">
        <w:rPr>
          <w:rFonts w:ascii="Times New Roman" w:hAnsi="Times New Roman" w:cs="Times New Roman"/>
          <w:sz w:val="24"/>
          <w:szCs w:val="24"/>
        </w:rPr>
        <w:t xml:space="preserve">. . </w:t>
      </w:r>
      <w:r w:rsidR="00DD332B">
        <w:rPr>
          <w:rFonts w:ascii="Times New Roman" w:hAnsi="Times New Roman" w:cs="Times New Roman"/>
          <w:sz w:val="24"/>
          <w:szCs w:val="24"/>
        </w:rPr>
        <w:t xml:space="preserve">  </w:t>
      </w:r>
      <w:r w:rsidR="007D0272">
        <w:rPr>
          <w:rFonts w:ascii="Times New Roman" w:hAnsi="Times New Roman" w:cs="Times New Roman"/>
          <w:sz w:val="24"/>
          <w:szCs w:val="24"/>
        </w:rPr>
        <w:t xml:space="preserve">   </w:t>
      </w:r>
      <w:r w:rsidR="00F23838">
        <w:rPr>
          <w:rFonts w:ascii="Times New Roman" w:hAnsi="Times New Roman" w:cs="Times New Roman"/>
          <w:sz w:val="24"/>
          <w:szCs w:val="24"/>
        </w:rPr>
        <w:t>5</w:t>
      </w:r>
    </w:p>
    <w:p w14:paraId="638977B4" w14:textId="77777777" w:rsidR="00DD332B" w:rsidRDefault="00DD332B" w:rsidP="00804CB7">
      <w:pPr>
        <w:spacing w:after="0" w:line="240" w:lineRule="auto"/>
        <w:ind w:left="720" w:right="1440" w:firstLine="720"/>
        <w:jc w:val="both"/>
        <w:rPr>
          <w:rFonts w:ascii="Times New Roman" w:hAnsi="Times New Roman" w:cs="Times New Roman"/>
          <w:b/>
          <w:bCs/>
          <w:sz w:val="24"/>
          <w:szCs w:val="24"/>
          <w:u w:val="single"/>
        </w:rPr>
      </w:pPr>
    </w:p>
    <w:p w14:paraId="711C351A" w14:textId="77777777" w:rsidR="00177D66" w:rsidRDefault="00177D66" w:rsidP="00177D66">
      <w:pPr>
        <w:spacing w:after="0" w:line="240" w:lineRule="auto"/>
        <w:ind w:right="1440" w:firstLine="720"/>
        <w:jc w:val="both"/>
        <w:rPr>
          <w:rFonts w:ascii="Times New Roman" w:hAnsi="Times New Roman" w:cs="Times New Roman"/>
          <w:b/>
          <w:bCs/>
          <w:sz w:val="24"/>
          <w:szCs w:val="24"/>
          <w:u w:val="single"/>
        </w:rPr>
      </w:pPr>
      <w:r w:rsidRPr="00177D66">
        <w:rPr>
          <w:rFonts w:ascii="Times New Roman" w:hAnsi="Times New Roman" w:cs="Times New Roman"/>
          <w:sz w:val="24"/>
          <w:szCs w:val="24"/>
        </w:rPr>
        <w:t>III.</w:t>
      </w:r>
      <w:r w:rsidRPr="00177D66">
        <w:rPr>
          <w:rFonts w:ascii="Times New Roman" w:hAnsi="Times New Roman" w:cs="Times New Roman"/>
          <w:sz w:val="24"/>
          <w:szCs w:val="24"/>
        </w:rPr>
        <w:tab/>
      </w:r>
      <w:r w:rsidRPr="00036B00">
        <w:rPr>
          <w:rFonts w:ascii="Times New Roman" w:hAnsi="Times New Roman" w:cs="Times New Roman"/>
          <w:b/>
          <w:bCs/>
          <w:sz w:val="24"/>
          <w:szCs w:val="24"/>
          <w:u w:val="single"/>
        </w:rPr>
        <w:t xml:space="preserve">BECAUSE PRIOR APPROVAL FROM THE BOARD IS A </w:t>
      </w:r>
    </w:p>
    <w:p w14:paraId="1DAD7594" w14:textId="77777777" w:rsidR="00177D66" w:rsidRDefault="00177D66" w:rsidP="00177D66">
      <w:pPr>
        <w:spacing w:after="0" w:line="240" w:lineRule="auto"/>
        <w:ind w:left="720" w:right="1440" w:firstLine="720"/>
        <w:jc w:val="both"/>
        <w:rPr>
          <w:rFonts w:ascii="Times New Roman" w:hAnsi="Times New Roman" w:cs="Times New Roman"/>
          <w:b/>
          <w:bCs/>
          <w:sz w:val="24"/>
          <w:szCs w:val="24"/>
          <w:u w:val="single"/>
        </w:rPr>
      </w:pPr>
      <w:r w:rsidRPr="00036B00">
        <w:rPr>
          <w:rFonts w:ascii="Times New Roman" w:hAnsi="Times New Roman" w:cs="Times New Roman"/>
          <w:b/>
          <w:bCs/>
          <w:sz w:val="24"/>
          <w:szCs w:val="24"/>
          <w:u w:val="single"/>
        </w:rPr>
        <w:t xml:space="preserve">REASONABLE RESTRICTION ON AN ASSOCIATION </w:t>
      </w:r>
    </w:p>
    <w:p w14:paraId="4B4F5AFB" w14:textId="77777777" w:rsidR="00177D66" w:rsidRDefault="00177D66" w:rsidP="00177D66">
      <w:pPr>
        <w:spacing w:after="0" w:line="240" w:lineRule="auto"/>
        <w:ind w:left="720" w:right="1440" w:firstLine="720"/>
        <w:jc w:val="both"/>
        <w:rPr>
          <w:rFonts w:ascii="Times New Roman" w:hAnsi="Times New Roman" w:cs="Times New Roman"/>
          <w:b/>
          <w:bCs/>
          <w:sz w:val="24"/>
          <w:szCs w:val="24"/>
          <w:u w:val="single"/>
        </w:rPr>
      </w:pPr>
      <w:r w:rsidRPr="00036B00">
        <w:rPr>
          <w:rFonts w:ascii="Times New Roman" w:hAnsi="Times New Roman" w:cs="Times New Roman"/>
          <w:b/>
          <w:bCs/>
          <w:sz w:val="24"/>
          <w:szCs w:val="24"/>
          <w:u w:val="single"/>
        </w:rPr>
        <w:t xml:space="preserve">MEMBER’S SOLICITING THE OTHER MEMBERS </w:t>
      </w:r>
    </w:p>
    <w:p w14:paraId="5695FF4F" w14:textId="77777777" w:rsidR="00177D66" w:rsidRDefault="00177D66" w:rsidP="00177D66">
      <w:pPr>
        <w:spacing w:after="0" w:line="240" w:lineRule="auto"/>
        <w:ind w:left="720" w:right="1440" w:firstLine="720"/>
        <w:jc w:val="both"/>
        <w:rPr>
          <w:rFonts w:ascii="Times New Roman" w:hAnsi="Times New Roman" w:cs="Times New Roman"/>
          <w:b/>
          <w:bCs/>
          <w:sz w:val="24"/>
          <w:szCs w:val="24"/>
          <w:u w:val="single"/>
        </w:rPr>
      </w:pPr>
      <w:r w:rsidRPr="00036B00">
        <w:rPr>
          <w:rFonts w:ascii="Times New Roman" w:hAnsi="Times New Roman" w:cs="Times New Roman"/>
          <w:b/>
          <w:bCs/>
          <w:sz w:val="24"/>
          <w:szCs w:val="24"/>
          <w:u w:val="single"/>
        </w:rPr>
        <w:t xml:space="preserve">REGARDING HIS OWN OPINIONS ON THE </w:t>
      </w:r>
    </w:p>
    <w:p w14:paraId="176CC4DE" w14:textId="77777777" w:rsidR="00177D66" w:rsidRDefault="00177D66" w:rsidP="00177D66">
      <w:pPr>
        <w:spacing w:after="0" w:line="240" w:lineRule="auto"/>
        <w:ind w:left="720" w:right="1440" w:firstLine="720"/>
        <w:jc w:val="both"/>
        <w:rPr>
          <w:rFonts w:ascii="Times New Roman" w:hAnsi="Times New Roman" w:cs="Times New Roman"/>
          <w:b/>
          <w:bCs/>
          <w:sz w:val="24"/>
          <w:szCs w:val="24"/>
          <w:u w:val="single"/>
        </w:rPr>
      </w:pPr>
      <w:r w:rsidRPr="00036B00">
        <w:rPr>
          <w:rFonts w:ascii="Times New Roman" w:hAnsi="Times New Roman" w:cs="Times New Roman"/>
          <w:b/>
          <w:bCs/>
          <w:sz w:val="24"/>
          <w:szCs w:val="24"/>
          <w:u w:val="single"/>
        </w:rPr>
        <w:t xml:space="preserve">GOVERNANCE OF THE BOARD, THE REGULATION AS </w:t>
      </w:r>
    </w:p>
    <w:p w14:paraId="085BD798" w14:textId="417B285B" w:rsidR="008E511A" w:rsidRDefault="00177D66" w:rsidP="008E511A">
      <w:pPr>
        <w:spacing w:after="0" w:line="240" w:lineRule="auto"/>
        <w:ind w:left="720" w:right="720" w:firstLine="720"/>
        <w:jc w:val="both"/>
        <w:rPr>
          <w:rFonts w:ascii="Times New Roman" w:hAnsi="Times New Roman" w:cs="Times New Roman"/>
          <w:sz w:val="24"/>
          <w:szCs w:val="24"/>
        </w:rPr>
      </w:pPr>
      <w:r w:rsidRPr="00036B00">
        <w:rPr>
          <w:rFonts w:ascii="Times New Roman" w:hAnsi="Times New Roman" w:cs="Times New Roman"/>
          <w:b/>
          <w:bCs/>
          <w:sz w:val="24"/>
          <w:szCs w:val="24"/>
          <w:u w:val="single"/>
        </w:rPr>
        <w:t xml:space="preserve">WRITTEN IS CONSTITUTIONAL. </w:t>
      </w:r>
      <w:r w:rsidR="00B7108B">
        <w:rPr>
          <w:rFonts w:ascii="Times New Roman" w:hAnsi="Times New Roman" w:cs="Times New Roman"/>
          <w:sz w:val="24"/>
          <w:szCs w:val="24"/>
        </w:rPr>
        <w:t xml:space="preserve">. . . . . . . . . . . . . . . . . </w:t>
      </w:r>
      <w:r w:rsidR="008E511A">
        <w:rPr>
          <w:rFonts w:ascii="Times New Roman" w:hAnsi="Times New Roman" w:cs="Times New Roman"/>
          <w:sz w:val="24"/>
          <w:szCs w:val="24"/>
        </w:rPr>
        <w:t xml:space="preserve">. . . . . .    </w:t>
      </w:r>
      <w:r w:rsidR="007D0272">
        <w:rPr>
          <w:rFonts w:ascii="Times New Roman" w:hAnsi="Times New Roman" w:cs="Times New Roman"/>
          <w:sz w:val="24"/>
          <w:szCs w:val="24"/>
        </w:rPr>
        <w:t xml:space="preserve">   </w:t>
      </w:r>
      <w:r w:rsidR="008E511A">
        <w:rPr>
          <w:rFonts w:ascii="Times New Roman" w:hAnsi="Times New Roman" w:cs="Times New Roman"/>
          <w:sz w:val="24"/>
          <w:szCs w:val="24"/>
        </w:rPr>
        <w:t>7</w:t>
      </w:r>
    </w:p>
    <w:p w14:paraId="3ECBA691" w14:textId="22F411CE" w:rsidR="00A106B9" w:rsidRDefault="00B7108B" w:rsidP="008E511A">
      <w:pPr>
        <w:spacing w:after="0" w:line="240" w:lineRule="auto"/>
        <w:ind w:left="720" w:right="720"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3EB58346" w14:textId="77777777" w:rsidR="00177D66" w:rsidRDefault="00177D66" w:rsidP="00177D66">
      <w:pPr>
        <w:spacing w:after="0" w:line="240" w:lineRule="auto"/>
        <w:ind w:right="1440" w:firstLine="720"/>
        <w:jc w:val="both"/>
        <w:rPr>
          <w:rFonts w:ascii="Times New Roman" w:hAnsi="Times New Roman" w:cs="Times New Roman"/>
          <w:b/>
          <w:bCs/>
          <w:sz w:val="24"/>
          <w:szCs w:val="24"/>
          <w:u w:val="single"/>
        </w:rPr>
      </w:pPr>
      <w:r>
        <w:rPr>
          <w:rFonts w:ascii="Times New Roman" w:hAnsi="Times New Roman" w:cs="Times New Roman"/>
          <w:color w:val="000000"/>
          <w:sz w:val="24"/>
        </w:rPr>
        <w:t>IV.</w:t>
      </w:r>
      <w:r>
        <w:rPr>
          <w:rFonts w:ascii="Times New Roman" w:hAnsi="Times New Roman" w:cs="Times New Roman"/>
          <w:color w:val="000000"/>
          <w:sz w:val="24"/>
        </w:rPr>
        <w:tab/>
      </w:r>
      <w:r w:rsidRPr="00036B00">
        <w:rPr>
          <w:rFonts w:ascii="Times New Roman" w:hAnsi="Times New Roman" w:cs="Times New Roman"/>
          <w:b/>
          <w:bCs/>
          <w:sz w:val="24"/>
          <w:szCs w:val="24"/>
          <w:u w:val="single"/>
        </w:rPr>
        <w:t xml:space="preserve">BECAUSE THE STANDARD PLAINTIFF BEGS FOR IS </w:t>
      </w:r>
    </w:p>
    <w:p w14:paraId="65B0B37C" w14:textId="77777777" w:rsidR="00177D66" w:rsidRDefault="00177D66" w:rsidP="00177D66">
      <w:pPr>
        <w:spacing w:after="0" w:line="240" w:lineRule="auto"/>
        <w:ind w:left="720" w:right="1440" w:firstLine="720"/>
        <w:jc w:val="both"/>
        <w:rPr>
          <w:rFonts w:ascii="Times New Roman" w:hAnsi="Times New Roman" w:cs="Times New Roman"/>
          <w:b/>
          <w:bCs/>
          <w:sz w:val="24"/>
          <w:szCs w:val="24"/>
          <w:u w:val="single"/>
        </w:rPr>
      </w:pPr>
      <w:r w:rsidRPr="00036B00">
        <w:rPr>
          <w:rFonts w:ascii="Times New Roman" w:hAnsi="Times New Roman" w:cs="Times New Roman"/>
          <w:b/>
          <w:bCs/>
          <w:sz w:val="24"/>
          <w:szCs w:val="24"/>
          <w:u w:val="single"/>
        </w:rPr>
        <w:t xml:space="preserve">CONTAINED IN THE PROVISION FOLLOWING THE </w:t>
      </w:r>
    </w:p>
    <w:p w14:paraId="7C830C96" w14:textId="77777777" w:rsidR="00177D66" w:rsidRDefault="00177D66" w:rsidP="00177D66">
      <w:pPr>
        <w:spacing w:after="0" w:line="240" w:lineRule="auto"/>
        <w:ind w:left="720" w:right="1440" w:firstLine="720"/>
        <w:jc w:val="both"/>
        <w:rPr>
          <w:rFonts w:ascii="Times New Roman" w:hAnsi="Times New Roman" w:cs="Times New Roman"/>
          <w:b/>
          <w:bCs/>
          <w:sz w:val="24"/>
          <w:szCs w:val="24"/>
          <w:u w:val="single"/>
        </w:rPr>
      </w:pPr>
      <w:r w:rsidRPr="00036B00">
        <w:rPr>
          <w:rFonts w:ascii="Times New Roman" w:hAnsi="Times New Roman" w:cs="Times New Roman"/>
          <w:b/>
          <w:bCs/>
          <w:sz w:val="24"/>
          <w:szCs w:val="24"/>
          <w:u w:val="single"/>
        </w:rPr>
        <w:t xml:space="preserve">PROVISION AT ISSUE, THE REGULATION IS NOT VOID </w:t>
      </w:r>
    </w:p>
    <w:p w14:paraId="366D1AA7" w14:textId="6F7CF4A3" w:rsidR="00177D66" w:rsidRPr="00F23838" w:rsidRDefault="00177D66" w:rsidP="00F352C4">
      <w:pPr>
        <w:spacing w:after="0" w:line="240" w:lineRule="auto"/>
        <w:ind w:left="720" w:right="720" w:firstLine="720"/>
        <w:jc w:val="both"/>
        <w:rPr>
          <w:rFonts w:ascii="Times New Roman" w:hAnsi="Times New Roman" w:cs="Times New Roman"/>
          <w:sz w:val="24"/>
          <w:szCs w:val="24"/>
        </w:rPr>
      </w:pPr>
      <w:r w:rsidRPr="00036B00">
        <w:rPr>
          <w:rFonts w:ascii="Times New Roman" w:hAnsi="Times New Roman" w:cs="Times New Roman"/>
          <w:b/>
          <w:bCs/>
          <w:sz w:val="24"/>
          <w:szCs w:val="24"/>
          <w:u w:val="single"/>
        </w:rPr>
        <w:t>FOR VAGUENESS.</w:t>
      </w:r>
      <w:r w:rsidR="00F23838">
        <w:rPr>
          <w:rFonts w:ascii="Times New Roman" w:hAnsi="Times New Roman" w:cs="Times New Roman"/>
          <w:sz w:val="24"/>
          <w:szCs w:val="24"/>
        </w:rPr>
        <w:t xml:space="preserve"> . . . . . . . . . . . . . . . . . . . . . . . . . . . . . . . . </w:t>
      </w:r>
      <w:proofErr w:type="gramStart"/>
      <w:r w:rsidR="00F352C4">
        <w:rPr>
          <w:rFonts w:ascii="Times New Roman" w:hAnsi="Times New Roman" w:cs="Times New Roman"/>
          <w:sz w:val="24"/>
          <w:szCs w:val="24"/>
        </w:rPr>
        <w:t>. . . .</w:t>
      </w:r>
      <w:proofErr w:type="gramEnd"/>
      <w:r w:rsidR="00F352C4">
        <w:rPr>
          <w:rFonts w:ascii="Times New Roman" w:hAnsi="Times New Roman" w:cs="Times New Roman"/>
          <w:sz w:val="24"/>
          <w:szCs w:val="24"/>
        </w:rPr>
        <w:t xml:space="preserve"> . </w:t>
      </w:r>
      <w:r w:rsidR="00701C91">
        <w:rPr>
          <w:rFonts w:ascii="Times New Roman" w:hAnsi="Times New Roman" w:cs="Times New Roman"/>
          <w:sz w:val="24"/>
          <w:szCs w:val="24"/>
        </w:rPr>
        <w:t xml:space="preserve"> </w:t>
      </w:r>
      <w:r w:rsidR="00F352C4">
        <w:rPr>
          <w:rFonts w:ascii="Times New Roman" w:hAnsi="Times New Roman" w:cs="Times New Roman"/>
          <w:sz w:val="24"/>
          <w:szCs w:val="24"/>
        </w:rPr>
        <w:t xml:space="preserve">   </w:t>
      </w:r>
      <w:r w:rsidR="007D0272">
        <w:rPr>
          <w:rFonts w:ascii="Times New Roman" w:hAnsi="Times New Roman" w:cs="Times New Roman"/>
          <w:sz w:val="24"/>
          <w:szCs w:val="24"/>
        </w:rPr>
        <w:t xml:space="preserve">  </w:t>
      </w:r>
      <w:r w:rsidR="00F352C4">
        <w:rPr>
          <w:rFonts w:ascii="Times New Roman" w:hAnsi="Times New Roman" w:cs="Times New Roman"/>
          <w:sz w:val="24"/>
          <w:szCs w:val="24"/>
        </w:rPr>
        <w:t>9</w:t>
      </w:r>
      <w:r w:rsidR="00F23838">
        <w:rPr>
          <w:rFonts w:ascii="Times New Roman" w:hAnsi="Times New Roman" w:cs="Times New Roman"/>
          <w:sz w:val="24"/>
          <w:szCs w:val="24"/>
        </w:rPr>
        <w:t xml:space="preserve"> </w:t>
      </w:r>
    </w:p>
    <w:p w14:paraId="4D654E92" w14:textId="12A45429" w:rsidR="006B77B9" w:rsidRDefault="006B77B9" w:rsidP="005968E8">
      <w:pPr>
        <w:spacing w:after="0" w:line="240" w:lineRule="auto"/>
        <w:ind w:right="720"/>
        <w:jc w:val="both"/>
        <w:rPr>
          <w:rFonts w:ascii="Times New Roman" w:hAnsi="Times New Roman" w:cs="Times New Roman"/>
          <w:color w:val="000000"/>
          <w:sz w:val="24"/>
        </w:rPr>
      </w:pPr>
    </w:p>
    <w:p w14:paraId="42841A3F" w14:textId="4397DB9D" w:rsidR="006B77B9" w:rsidRDefault="006B77B9" w:rsidP="00F352C4">
      <w:pPr>
        <w:shd w:val="clear" w:color="auto" w:fill="FFFFFF"/>
        <w:spacing w:line="240" w:lineRule="auto"/>
        <w:ind w:right="-1008"/>
        <w:jc w:val="both"/>
        <w:rPr>
          <w:rFonts w:ascii="Times New Roman" w:hAnsi="Times New Roman" w:cs="Times New Roman"/>
          <w:color w:val="000000"/>
          <w:sz w:val="24"/>
        </w:rPr>
      </w:pPr>
      <w:r w:rsidRPr="00565E6A">
        <w:rPr>
          <w:rFonts w:ascii="Times New Roman" w:hAnsi="Times New Roman" w:cs="Times New Roman"/>
          <w:color w:val="000000"/>
          <w:sz w:val="24"/>
        </w:rPr>
        <w:t>C</w:t>
      </w:r>
      <w:r w:rsidR="00565E6A">
        <w:rPr>
          <w:rFonts w:ascii="Times New Roman" w:hAnsi="Times New Roman" w:cs="Times New Roman"/>
          <w:color w:val="000000"/>
          <w:sz w:val="24"/>
        </w:rPr>
        <w:t>ONCLUSION</w:t>
      </w:r>
      <w:r w:rsidRPr="00565E6A">
        <w:rPr>
          <w:rFonts w:ascii="Times New Roman" w:hAnsi="Times New Roman" w:cs="Times New Roman"/>
          <w:color w:val="000000"/>
          <w:sz w:val="24"/>
        </w:rPr>
        <w:t xml:space="preserve">. . . . . . . . . . . . . . . . . . . . . . . . . . . . . . . . . . . . . . . . . . . . . . . </w:t>
      </w:r>
      <w:r w:rsidR="00F352C4">
        <w:rPr>
          <w:rFonts w:ascii="Times New Roman" w:hAnsi="Times New Roman" w:cs="Times New Roman"/>
          <w:color w:val="000000"/>
          <w:sz w:val="24"/>
        </w:rPr>
        <w:t>. . . . . . .</w:t>
      </w:r>
      <w:r w:rsidR="00701C91">
        <w:rPr>
          <w:rFonts w:ascii="Times New Roman" w:hAnsi="Times New Roman" w:cs="Times New Roman"/>
          <w:color w:val="000000"/>
          <w:sz w:val="24"/>
        </w:rPr>
        <w:t xml:space="preserve">  </w:t>
      </w:r>
      <w:r w:rsidR="00F352C4">
        <w:rPr>
          <w:rFonts w:ascii="Times New Roman" w:hAnsi="Times New Roman" w:cs="Times New Roman"/>
          <w:color w:val="000000"/>
          <w:sz w:val="24"/>
        </w:rPr>
        <w:t xml:space="preserve">   11</w:t>
      </w:r>
    </w:p>
    <w:p w14:paraId="3B70962A" w14:textId="025EB9C4" w:rsidR="005968E8" w:rsidRDefault="005968E8" w:rsidP="006B77B9">
      <w:pPr>
        <w:shd w:val="clear" w:color="auto" w:fill="FFFFFF"/>
        <w:spacing w:line="240" w:lineRule="auto"/>
        <w:jc w:val="both"/>
        <w:rPr>
          <w:rFonts w:ascii="Times New Roman" w:hAnsi="Times New Roman" w:cs="Times New Roman"/>
          <w:color w:val="000000"/>
          <w:sz w:val="24"/>
        </w:rPr>
      </w:pPr>
    </w:p>
    <w:p w14:paraId="070940DD" w14:textId="090A1BA8" w:rsidR="00410AD7" w:rsidRDefault="00410AD7" w:rsidP="006B77B9">
      <w:pPr>
        <w:shd w:val="clear" w:color="auto" w:fill="FFFFFF"/>
        <w:spacing w:line="240" w:lineRule="auto"/>
        <w:jc w:val="both"/>
        <w:rPr>
          <w:rFonts w:ascii="Times New Roman" w:hAnsi="Times New Roman" w:cs="Times New Roman"/>
          <w:color w:val="000000"/>
          <w:sz w:val="24"/>
        </w:rPr>
      </w:pPr>
    </w:p>
    <w:p w14:paraId="63D3BD6F" w14:textId="4D172BDC" w:rsidR="00410AD7" w:rsidRDefault="00410AD7" w:rsidP="006B77B9">
      <w:pPr>
        <w:shd w:val="clear" w:color="auto" w:fill="FFFFFF"/>
        <w:spacing w:line="240" w:lineRule="auto"/>
        <w:jc w:val="both"/>
        <w:rPr>
          <w:rFonts w:ascii="Times New Roman" w:hAnsi="Times New Roman" w:cs="Times New Roman"/>
          <w:color w:val="000000"/>
          <w:sz w:val="24"/>
        </w:rPr>
      </w:pPr>
    </w:p>
    <w:p w14:paraId="0CFA7662" w14:textId="7F9C50CF" w:rsidR="00410AD7" w:rsidRDefault="00410AD7" w:rsidP="006B77B9">
      <w:pPr>
        <w:shd w:val="clear" w:color="auto" w:fill="FFFFFF"/>
        <w:spacing w:line="240" w:lineRule="auto"/>
        <w:jc w:val="both"/>
        <w:rPr>
          <w:rFonts w:ascii="Times New Roman" w:hAnsi="Times New Roman" w:cs="Times New Roman"/>
          <w:color w:val="000000"/>
          <w:sz w:val="24"/>
        </w:rPr>
      </w:pPr>
    </w:p>
    <w:p w14:paraId="2AD512C8" w14:textId="4B3E469E" w:rsidR="00410AD7" w:rsidRDefault="00410AD7" w:rsidP="006B77B9">
      <w:pPr>
        <w:shd w:val="clear" w:color="auto" w:fill="FFFFFF"/>
        <w:spacing w:line="240" w:lineRule="auto"/>
        <w:jc w:val="both"/>
        <w:rPr>
          <w:rFonts w:ascii="Times New Roman" w:hAnsi="Times New Roman" w:cs="Times New Roman"/>
          <w:color w:val="000000"/>
          <w:sz w:val="24"/>
        </w:rPr>
      </w:pPr>
    </w:p>
    <w:p w14:paraId="7449C6DF" w14:textId="0A118AA9" w:rsidR="00410AD7" w:rsidRPr="00410AD7" w:rsidRDefault="00410AD7" w:rsidP="00410AD7">
      <w:pPr>
        <w:shd w:val="clear" w:color="auto" w:fill="FFFFFF"/>
        <w:spacing w:line="240" w:lineRule="auto"/>
        <w:jc w:val="center"/>
        <w:rPr>
          <w:rFonts w:ascii="Times New Roman" w:hAnsi="Times New Roman" w:cs="Times New Roman"/>
          <w:b/>
          <w:bCs/>
          <w:color w:val="000000"/>
          <w:sz w:val="24"/>
          <w:u w:val="single"/>
        </w:rPr>
      </w:pPr>
      <w:r w:rsidRPr="00410AD7">
        <w:rPr>
          <w:rFonts w:ascii="Times New Roman" w:hAnsi="Times New Roman" w:cs="Times New Roman"/>
          <w:b/>
          <w:bCs/>
          <w:color w:val="000000"/>
          <w:sz w:val="24"/>
          <w:u w:val="single"/>
        </w:rPr>
        <w:t>TABLE OF CITATIONS</w:t>
      </w:r>
    </w:p>
    <w:p w14:paraId="5E011A1C" w14:textId="6B537E29" w:rsidR="00410AD7" w:rsidRDefault="00410AD7" w:rsidP="006B77B9">
      <w:pPr>
        <w:shd w:val="clear" w:color="auto" w:fill="FFFFFF"/>
        <w:spacing w:line="240" w:lineRule="auto"/>
        <w:jc w:val="both"/>
        <w:rPr>
          <w:rFonts w:ascii="Times New Roman" w:hAnsi="Times New Roman" w:cs="Times New Roman"/>
          <w:color w:val="000000"/>
          <w:sz w:val="24"/>
        </w:rPr>
      </w:pPr>
    </w:p>
    <w:p w14:paraId="5AB289F9" w14:textId="3A4ADA25" w:rsidR="00410AD7" w:rsidRDefault="0055724D" w:rsidP="006B77B9">
      <w:pPr>
        <w:shd w:val="clear" w:color="auto" w:fill="FFFFFF"/>
        <w:spacing w:line="240" w:lineRule="auto"/>
        <w:jc w:val="both"/>
        <w:rPr>
          <w:rFonts w:ascii="Times New Roman" w:hAnsi="Times New Roman" w:cs="Times New Roman"/>
          <w:color w:val="000000"/>
          <w:sz w:val="24"/>
        </w:rPr>
      </w:pPr>
      <w:r w:rsidRPr="0055724D">
        <w:rPr>
          <w:rFonts w:ascii="Times New Roman" w:hAnsi="Times New Roman" w:cs="Times New Roman"/>
          <w:b/>
          <w:bCs/>
          <w:color w:val="000000"/>
          <w:sz w:val="24"/>
          <w:u w:val="single"/>
        </w:rPr>
        <w:t>Cases</w:t>
      </w:r>
      <w:r>
        <w:rPr>
          <w:rFonts w:ascii="Times New Roman" w:hAnsi="Times New Roman" w:cs="Times New Roman"/>
          <w:color w:val="000000"/>
          <w:sz w:val="24"/>
        </w:rPr>
        <w:tab/>
      </w:r>
      <w:r>
        <w:rPr>
          <w:rFonts w:ascii="Times New Roman" w:hAnsi="Times New Roman" w:cs="Times New Roman"/>
          <w:color w:val="000000"/>
          <w:sz w:val="24"/>
        </w:rPr>
        <w:tab/>
      </w:r>
      <w:r>
        <w:rPr>
          <w:rFonts w:ascii="Times New Roman" w:hAnsi="Times New Roman" w:cs="Times New Roman"/>
          <w:color w:val="000000"/>
          <w:sz w:val="24"/>
        </w:rPr>
        <w:tab/>
      </w:r>
      <w:r>
        <w:rPr>
          <w:rFonts w:ascii="Times New Roman" w:hAnsi="Times New Roman" w:cs="Times New Roman"/>
          <w:color w:val="000000"/>
          <w:sz w:val="24"/>
        </w:rPr>
        <w:tab/>
      </w:r>
      <w:r>
        <w:rPr>
          <w:rFonts w:ascii="Times New Roman" w:hAnsi="Times New Roman" w:cs="Times New Roman"/>
          <w:color w:val="000000"/>
          <w:sz w:val="24"/>
        </w:rPr>
        <w:tab/>
      </w:r>
      <w:r>
        <w:rPr>
          <w:rFonts w:ascii="Times New Roman" w:hAnsi="Times New Roman" w:cs="Times New Roman"/>
          <w:color w:val="000000"/>
          <w:sz w:val="24"/>
        </w:rPr>
        <w:tab/>
      </w:r>
      <w:r>
        <w:rPr>
          <w:rFonts w:ascii="Times New Roman" w:hAnsi="Times New Roman" w:cs="Times New Roman"/>
          <w:color w:val="000000"/>
          <w:sz w:val="24"/>
        </w:rPr>
        <w:tab/>
      </w:r>
      <w:r>
        <w:rPr>
          <w:rFonts w:ascii="Times New Roman" w:hAnsi="Times New Roman" w:cs="Times New Roman"/>
          <w:color w:val="000000"/>
          <w:sz w:val="24"/>
        </w:rPr>
        <w:tab/>
      </w:r>
      <w:r>
        <w:rPr>
          <w:rFonts w:ascii="Times New Roman" w:hAnsi="Times New Roman" w:cs="Times New Roman"/>
          <w:color w:val="000000"/>
          <w:sz w:val="24"/>
        </w:rPr>
        <w:tab/>
      </w:r>
      <w:r>
        <w:rPr>
          <w:rFonts w:ascii="Times New Roman" w:hAnsi="Times New Roman" w:cs="Times New Roman"/>
          <w:color w:val="000000"/>
          <w:sz w:val="24"/>
        </w:rPr>
        <w:tab/>
      </w:r>
      <w:r>
        <w:rPr>
          <w:rFonts w:ascii="Times New Roman" w:hAnsi="Times New Roman" w:cs="Times New Roman"/>
          <w:color w:val="000000"/>
          <w:sz w:val="24"/>
        </w:rPr>
        <w:tab/>
      </w:r>
      <w:r w:rsidR="000C5F92">
        <w:rPr>
          <w:rFonts w:ascii="Times New Roman" w:hAnsi="Times New Roman" w:cs="Times New Roman"/>
          <w:color w:val="000000"/>
          <w:sz w:val="24"/>
        </w:rPr>
        <w:t xml:space="preserve">  </w:t>
      </w:r>
      <w:r w:rsidR="004B2954">
        <w:rPr>
          <w:rFonts w:ascii="Times New Roman" w:hAnsi="Times New Roman" w:cs="Times New Roman"/>
          <w:color w:val="000000"/>
          <w:sz w:val="24"/>
        </w:rPr>
        <w:t xml:space="preserve"> </w:t>
      </w:r>
      <w:r w:rsidRPr="0055724D">
        <w:rPr>
          <w:rFonts w:ascii="Times New Roman" w:hAnsi="Times New Roman" w:cs="Times New Roman"/>
          <w:b/>
          <w:bCs/>
          <w:color w:val="000000"/>
          <w:sz w:val="24"/>
          <w:u w:val="single"/>
        </w:rPr>
        <w:t>Page(s)</w:t>
      </w:r>
    </w:p>
    <w:p w14:paraId="234E38D4" w14:textId="0EF58A9A" w:rsidR="004B2954" w:rsidRDefault="004B2954" w:rsidP="000C5F92">
      <w:pPr>
        <w:shd w:val="clear" w:color="auto" w:fill="FFFFFF"/>
        <w:spacing w:after="0" w:line="240" w:lineRule="auto"/>
        <w:rPr>
          <w:rFonts w:ascii="Times New Roman" w:hAnsi="Times New Roman" w:cs="Times New Roman"/>
          <w:sz w:val="24"/>
          <w:u w:val="single"/>
        </w:rPr>
      </w:pPr>
      <w:proofErr w:type="spellStart"/>
      <w:r>
        <w:rPr>
          <w:rFonts w:ascii="Times New Roman" w:hAnsi="Times New Roman" w:cs="Times New Roman"/>
          <w:sz w:val="24"/>
          <w:u w:val="single"/>
        </w:rPr>
        <w:t>Binkowski</w:t>
      </w:r>
      <w:proofErr w:type="spellEnd"/>
      <w:r>
        <w:rPr>
          <w:rFonts w:ascii="Times New Roman" w:hAnsi="Times New Roman" w:cs="Times New Roman"/>
          <w:sz w:val="24"/>
          <w:u w:val="single"/>
        </w:rPr>
        <w:t xml:space="preserve"> v. State,</w:t>
      </w:r>
    </w:p>
    <w:p w14:paraId="7CD2EBBE" w14:textId="762CD6A3" w:rsidR="004B2954" w:rsidRPr="004B2954" w:rsidRDefault="004B2954" w:rsidP="004B2954">
      <w:pPr>
        <w:shd w:val="clear" w:color="auto" w:fill="FFFFFF"/>
        <w:spacing w:after="0" w:line="240" w:lineRule="auto"/>
        <w:rPr>
          <w:rFonts w:ascii="Times New Roman" w:hAnsi="Times New Roman" w:cs="Times New Roman"/>
          <w:sz w:val="24"/>
        </w:rPr>
      </w:pPr>
      <w:r>
        <w:rPr>
          <w:rFonts w:ascii="Times New Roman" w:hAnsi="Times New Roman" w:cs="Times New Roman"/>
          <w:sz w:val="24"/>
        </w:rPr>
        <w:t xml:space="preserve">     322 N.J. Super. 359, 369 (App. Div. 1999) . . . . . . . . . . . . . . . . . . . . . . . . . . . </w:t>
      </w:r>
      <w:proofErr w:type="gramStart"/>
      <w:r>
        <w:rPr>
          <w:rFonts w:ascii="Times New Roman" w:hAnsi="Times New Roman" w:cs="Times New Roman"/>
          <w:sz w:val="24"/>
        </w:rPr>
        <w:t>. . . .</w:t>
      </w:r>
      <w:proofErr w:type="gramEnd"/>
      <w:r w:rsidR="0083144A">
        <w:rPr>
          <w:rFonts w:ascii="Times New Roman" w:hAnsi="Times New Roman" w:cs="Times New Roman"/>
          <w:sz w:val="24"/>
        </w:rPr>
        <w:t xml:space="preserve">    </w:t>
      </w:r>
      <w:r w:rsidR="00786240">
        <w:rPr>
          <w:rFonts w:ascii="Times New Roman" w:hAnsi="Times New Roman" w:cs="Times New Roman"/>
          <w:sz w:val="24"/>
        </w:rPr>
        <w:t>8</w:t>
      </w:r>
    </w:p>
    <w:p w14:paraId="5A3A8743" w14:textId="77777777" w:rsidR="004B2954" w:rsidRDefault="004B2954" w:rsidP="000C5F92">
      <w:pPr>
        <w:shd w:val="clear" w:color="auto" w:fill="FFFFFF"/>
        <w:spacing w:after="0" w:line="240" w:lineRule="auto"/>
        <w:rPr>
          <w:rFonts w:ascii="Times New Roman" w:hAnsi="Times New Roman" w:cs="Times New Roman"/>
          <w:sz w:val="24"/>
          <w:u w:val="single"/>
        </w:rPr>
      </w:pPr>
    </w:p>
    <w:p w14:paraId="4C9C91EC" w14:textId="649F9C42" w:rsidR="000C5F92" w:rsidRDefault="000C5F92" w:rsidP="000C5F92">
      <w:pPr>
        <w:shd w:val="clear" w:color="auto" w:fill="FFFFFF"/>
        <w:spacing w:after="0" w:line="240" w:lineRule="auto"/>
        <w:rPr>
          <w:rFonts w:ascii="Times New Roman" w:hAnsi="Times New Roman" w:cs="Times New Roman"/>
          <w:sz w:val="24"/>
        </w:rPr>
      </w:pPr>
      <w:r w:rsidRPr="00846065">
        <w:rPr>
          <w:rFonts w:ascii="Times New Roman" w:hAnsi="Times New Roman" w:cs="Times New Roman"/>
          <w:sz w:val="24"/>
          <w:u w:val="single"/>
        </w:rPr>
        <w:t>Edwards v. Aetna Life Ins. Co.</w:t>
      </w:r>
      <w:r w:rsidRPr="00846065">
        <w:rPr>
          <w:rFonts w:ascii="Times New Roman" w:hAnsi="Times New Roman" w:cs="Times New Roman"/>
          <w:sz w:val="24"/>
        </w:rPr>
        <w:t xml:space="preserve">, </w:t>
      </w:r>
    </w:p>
    <w:p w14:paraId="15068F30" w14:textId="4FA2644B" w:rsidR="000C5F92" w:rsidRDefault="000C5F92" w:rsidP="004B2954">
      <w:pPr>
        <w:shd w:val="clear" w:color="auto" w:fill="FFFFFF"/>
        <w:spacing w:after="0" w:line="240" w:lineRule="auto"/>
        <w:rPr>
          <w:rFonts w:ascii="Times New Roman" w:hAnsi="Times New Roman" w:cs="Times New Roman"/>
          <w:sz w:val="24"/>
        </w:rPr>
      </w:pPr>
      <w:r>
        <w:rPr>
          <w:rFonts w:ascii="Times New Roman" w:hAnsi="Times New Roman" w:cs="Times New Roman"/>
          <w:sz w:val="24"/>
        </w:rPr>
        <w:t xml:space="preserve">     </w:t>
      </w:r>
      <w:r w:rsidRPr="00846065">
        <w:rPr>
          <w:rFonts w:ascii="Times New Roman" w:hAnsi="Times New Roman" w:cs="Times New Roman"/>
          <w:sz w:val="24"/>
        </w:rPr>
        <w:t xml:space="preserve">690 </w:t>
      </w:r>
      <w:r w:rsidRPr="00846065">
        <w:rPr>
          <w:rFonts w:ascii="Times New Roman" w:hAnsi="Times New Roman" w:cs="Times New Roman"/>
          <w:sz w:val="24"/>
          <w:u w:val="single"/>
        </w:rPr>
        <w:t>F.</w:t>
      </w:r>
      <w:r w:rsidRPr="00846065">
        <w:rPr>
          <w:rFonts w:ascii="Times New Roman" w:hAnsi="Times New Roman" w:cs="Times New Roman"/>
          <w:sz w:val="24"/>
        </w:rPr>
        <w:t>2d 595, 599 (6</w:t>
      </w:r>
      <w:r w:rsidRPr="00846065">
        <w:rPr>
          <w:rFonts w:ascii="Times New Roman" w:hAnsi="Times New Roman" w:cs="Times New Roman"/>
          <w:sz w:val="24"/>
          <w:vertAlign w:val="superscript"/>
        </w:rPr>
        <w:t>th</w:t>
      </w:r>
      <w:r w:rsidRPr="00846065">
        <w:rPr>
          <w:rFonts w:ascii="Times New Roman" w:hAnsi="Times New Roman" w:cs="Times New Roman"/>
          <w:sz w:val="24"/>
        </w:rPr>
        <w:t xml:space="preserve"> Cir. 1982)</w:t>
      </w:r>
      <w:r>
        <w:rPr>
          <w:rFonts w:ascii="Times New Roman" w:hAnsi="Times New Roman" w:cs="Times New Roman"/>
          <w:sz w:val="24"/>
        </w:rPr>
        <w:t xml:space="preserve"> . . . . . . . . . . . . . . . . . . . . . . . . . . . . . . . . . . . . </w:t>
      </w:r>
      <w:r w:rsidR="004B2954">
        <w:rPr>
          <w:rFonts w:ascii="Times New Roman" w:hAnsi="Times New Roman" w:cs="Times New Roman"/>
          <w:sz w:val="24"/>
        </w:rPr>
        <w:t>. .</w:t>
      </w:r>
      <w:r w:rsidR="00786240">
        <w:rPr>
          <w:rFonts w:ascii="Times New Roman" w:hAnsi="Times New Roman" w:cs="Times New Roman"/>
          <w:sz w:val="24"/>
        </w:rPr>
        <w:t xml:space="preserve"> .</w:t>
      </w:r>
      <w:r w:rsidR="0083144A">
        <w:rPr>
          <w:rFonts w:ascii="Times New Roman" w:hAnsi="Times New Roman" w:cs="Times New Roman"/>
          <w:sz w:val="24"/>
        </w:rPr>
        <w:t xml:space="preserve">    </w:t>
      </w:r>
      <w:r w:rsidR="00786240">
        <w:rPr>
          <w:rFonts w:ascii="Times New Roman" w:hAnsi="Times New Roman" w:cs="Times New Roman"/>
          <w:sz w:val="24"/>
        </w:rPr>
        <w:t>3</w:t>
      </w:r>
    </w:p>
    <w:p w14:paraId="7694374B" w14:textId="77777777" w:rsidR="004B2954" w:rsidRDefault="004B2954" w:rsidP="004B2954">
      <w:pPr>
        <w:shd w:val="clear" w:color="auto" w:fill="FFFFFF"/>
        <w:spacing w:after="0" w:line="240" w:lineRule="auto"/>
        <w:rPr>
          <w:rFonts w:ascii="Times New Roman" w:hAnsi="Times New Roman" w:cs="Times New Roman"/>
          <w:sz w:val="24"/>
        </w:rPr>
      </w:pPr>
    </w:p>
    <w:p w14:paraId="4B2F1623" w14:textId="77777777" w:rsidR="000C5F92" w:rsidRDefault="000C5F92" w:rsidP="000C5F92">
      <w:pPr>
        <w:shd w:val="clear" w:color="auto" w:fill="FFFFFF"/>
        <w:spacing w:after="0" w:line="240" w:lineRule="auto"/>
        <w:rPr>
          <w:rFonts w:ascii="Times New Roman" w:hAnsi="Times New Roman" w:cs="Times New Roman"/>
          <w:sz w:val="24"/>
        </w:rPr>
      </w:pPr>
      <w:r w:rsidRPr="00846065">
        <w:rPr>
          <w:rFonts w:ascii="Times New Roman" w:hAnsi="Times New Roman" w:cs="Times New Roman"/>
          <w:sz w:val="24"/>
          <w:u w:val="single"/>
        </w:rPr>
        <w:t>Kimball Intern. Inc. v. Northfield Metal Prods.</w:t>
      </w:r>
      <w:r w:rsidRPr="00846065">
        <w:rPr>
          <w:rFonts w:ascii="Times New Roman" w:hAnsi="Times New Roman" w:cs="Times New Roman"/>
          <w:sz w:val="24"/>
        </w:rPr>
        <w:t>,</w:t>
      </w:r>
    </w:p>
    <w:p w14:paraId="2E3449D1" w14:textId="109EBBBA" w:rsidR="000C5F92" w:rsidRDefault="000C5F92" w:rsidP="004B2954">
      <w:pPr>
        <w:shd w:val="clear" w:color="auto" w:fill="FFFFFF"/>
        <w:spacing w:after="0" w:line="240" w:lineRule="auto"/>
        <w:rPr>
          <w:rFonts w:ascii="Times New Roman" w:hAnsi="Times New Roman" w:cs="Times New Roman"/>
          <w:sz w:val="24"/>
        </w:rPr>
      </w:pPr>
      <w:r w:rsidRPr="00846065">
        <w:rPr>
          <w:rFonts w:ascii="Times New Roman" w:hAnsi="Times New Roman" w:cs="Times New Roman"/>
          <w:sz w:val="24"/>
        </w:rPr>
        <w:t xml:space="preserve"> </w:t>
      </w:r>
      <w:r>
        <w:rPr>
          <w:rFonts w:ascii="Times New Roman" w:hAnsi="Times New Roman" w:cs="Times New Roman"/>
          <w:sz w:val="24"/>
        </w:rPr>
        <w:t xml:space="preserve">    </w:t>
      </w:r>
      <w:r w:rsidRPr="00846065">
        <w:rPr>
          <w:rFonts w:ascii="Times New Roman" w:hAnsi="Times New Roman" w:cs="Times New Roman"/>
          <w:sz w:val="24"/>
        </w:rPr>
        <w:t xml:space="preserve">334 </w:t>
      </w:r>
      <w:r w:rsidRPr="00846065">
        <w:rPr>
          <w:rFonts w:ascii="Times New Roman" w:hAnsi="Times New Roman" w:cs="Times New Roman"/>
          <w:sz w:val="24"/>
          <w:u w:val="single"/>
        </w:rPr>
        <w:t>N.J. Super.</w:t>
      </w:r>
      <w:r w:rsidRPr="00846065">
        <w:rPr>
          <w:rFonts w:ascii="Times New Roman" w:hAnsi="Times New Roman" w:cs="Times New Roman"/>
          <w:sz w:val="24"/>
        </w:rPr>
        <w:t xml:space="preserve"> 596, 607 (App. Div. 2000), </w:t>
      </w:r>
      <w:r w:rsidRPr="00846065">
        <w:rPr>
          <w:rFonts w:ascii="Times New Roman" w:hAnsi="Times New Roman" w:cs="Times New Roman"/>
          <w:sz w:val="24"/>
          <w:u w:val="single"/>
        </w:rPr>
        <w:t>certif.</w:t>
      </w:r>
      <w:r w:rsidRPr="00846065">
        <w:rPr>
          <w:rFonts w:ascii="Times New Roman" w:hAnsi="Times New Roman" w:cs="Times New Roman"/>
          <w:sz w:val="24"/>
        </w:rPr>
        <w:t xml:space="preserve"> </w:t>
      </w:r>
      <w:r w:rsidRPr="00846065">
        <w:rPr>
          <w:rFonts w:ascii="Times New Roman" w:hAnsi="Times New Roman" w:cs="Times New Roman"/>
          <w:sz w:val="24"/>
          <w:u w:val="single"/>
        </w:rPr>
        <w:t>denied</w:t>
      </w:r>
      <w:r w:rsidRPr="00846065">
        <w:rPr>
          <w:rFonts w:ascii="Times New Roman" w:hAnsi="Times New Roman" w:cs="Times New Roman"/>
          <w:sz w:val="24"/>
        </w:rPr>
        <w:t xml:space="preserve">, 167 </w:t>
      </w:r>
      <w:r w:rsidRPr="00846065">
        <w:rPr>
          <w:rFonts w:ascii="Times New Roman" w:hAnsi="Times New Roman" w:cs="Times New Roman"/>
          <w:sz w:val="24"/>
          <w:u w:val="single"/>
        </w:rPr>
        <w:t>N.J.</w:t>
      </w:r>
      <w:r w:rsidRPr="00846065">
        <w:rPr>
          <w:rFonts w:ascii="Times New Roman" w:hAnsi="Times New Roman" w:cs="Times New Roman"/>
          <w:sz w:val="24"/>
        </w:rPr>
        <w:t xml:space="preserve"> 88 (2001) </w:t>
      </w:r>
      <w:proofErr w:type="gramStart"/>
      <w:r>
        <w:rPr>
          <w:rFonts w:ascii="Times New Roman" w:hAnsi="Times New Roman" w:cs="Times New Roman"/>
          <w:sz w:val="24"/>
        </w:rPr>
        <w:t>. .</w:t>
      </w:r>
      <w:r w:rsidR="004B2954">
        <w:rPr>
          <w:rFonts w:ascii="Times New Roman" w:hAnsi="Times New Roman" w:cs="Times New Roman"/>
          <w:sz w:val="24"/>
        </w:rPr>
        <w:t xml:space="preserve"> </w:t>
      </w:r>
      <w:r w:rsidR="00786240">
        <w:rPr>
          <w:rFonts w:ascii="Times New Roman" w:hAnsi="Times New Roman" w:cs="Times New Roman"/>
          <w:sz w:val="24"/>
        </w:rPr>
        <w:t>. .</w:t>
      </w:r>
      <w:proofErr w:type="gramEnd"/>
      <w:r w:rsidR="00786240">
        <w:rPr>
          <w:rFonts w:ascii="Times New Roman" w:hAnsi="Times New Roman" w:cs="Times New Roman"/>
          <w:sz w:val="24"/>
        </w:rPr>
        <w:t xml:space="preserve">    </w:t>
      </w:r>
      <w:r w:rsidR="00B05808">
        <w:rPr>
          <w:rFonts w:ascii="Times New Roman" w:hAnsi="Times New Roman" w:cs="Times New Roman"/>
          <w:sz w:val="24"/>
        </w:rPr>
        <w:t>3</w:t>
      </w:r>
      <w:r w:rsidR="0083144A">
        <w:rPr>
          <w:rFonts w:ascii="Times New Roman" w:hAnsi="Times New Roman" w:cs="Times New Roman"/>
          <w:sz w:val="24"/>
        </w:rPr>
        <w:t xml:space="preserve">   </w:t>
      </w:r>
    </w:p>
    <w:p w14:paraId="5BDC2AF4" w14:textId="77777777" w:rsidR="004B2954" w:rsidRDefault="004B2954" w:rsidP="004B2954">
      <w:pPr>
        <w:shd w:val="clear" w:color="auto" w:fill="FFFFFF"/>
        <w:spacing w:after="0" w:line="240" w:lineRule="auto"/>
        <w:rPr>
          <w:rFonts w:ascii="Times New Roman" w:hAnsi="Times New Roman" w:cs="Times New Roman"/>
          <w:sz w:val="24"/>
        </w:rPr>
      </w:pPr>
    </w:p>
    <w:p w14:paraId="54AD6556" w14:textId="77777777" w:rsidR="004B2954" w:rsidRDefault="004B2954" w:rsidP="000C5F9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Members of the City Council v. Taxpayer for Vincent</w:t>
      </w:r>
      <w:r>
        <w:rPr>
          <w:rFonts w:ascii="Times New Roman" w:eastAsia="Times New Roman" w:hAnsi="Times New Roman" w:cs="Times New Roman"/>
          <w:color w:val="000000"/>
          <w:sz w:val="24"/>
          <w:szCs w:val="24"/>
        </w:rPr>
        <w:t xml:space="preserve">, </w:t>
      </w:r>
    </w:p>
    <w:p w14:paraId="4616143A" w14:textId="22288F50" w:rsidR="004B2954" w:rsidRDefault="004B2954" w:rsidP="000C5F9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466 </w:t>
      </w:r>
      <w:r>
        <w:rPr>
          <w:rFonts w:ascii="Times New Roman" w:eastAsia="Times New Roman" w:hAnsi="Times New Roman" w:cs="Times New Roman"/>
          <w:color w:val="000000"/>
          <w:sz w:val="24"/>
          <w:szCs w:val="24"/>
          <w:u w:val="single"/>
        </w:rPr>
        <w:t>U.S.</w:t>
      </w:r>
      <w:r>
        <w:rPr>
          <w:rFonts w:ascii="Times New Roman" w:eastAsia="Times New Roman" w:hAnsi="Times New Roman" w:cs="Times New Roman"/>
          <w:color w:val="000000"/>
          <w:sz w:val="24"/>
          <w:szCs w:val="24"/>
        </w:rPr>
        <w:t xml:space="preserve"> 789, 796 (1984)</w:t>
      </w:r>
      <w:r>
        <w:rPr>
          <w:rFonts w:ascii="Times New Roman" w:eastAsia="Times New Roman" w:hAnsi="Times New Roman" w:cs="Times New Roman"/>
          <w:color w:val="000000"/>
          <w:sz w:val="24"/>
          <w:szCs w:val="24"/>
        </w:rPr>
        <w:t xml:space="preserve"> . . . . . . . . . . . . . . . . . . . . . . . . . . . . . . . . . . . . . . . . . . </w:t>
      </w:r>
      <w:proofErr w:type="gramStart"/>
      <w:r w:rsidR="00B05808">
        <w:rPr>
          <w:rFonts w:ascii="Times New Roman" w:eastAsia="Times New Roman" w:hAnsi="Times New Roman" w:cs="Times New Roman"/>
          <w:color w:val="000000"/>
          <w:sz w:val="24"/>
          <w:szCs w:val="24"/>
        </w:rPr>
        <w:t>. . . .</w:t>
      </w:r>
      <w:proofErr w:type="gramEnd"/>
      <w:r w:rsidR="00B05808">
        <w:rPr>
          <w:rFonts w:ascii="Times New Roman" w:eastAsia="Times New Roman" w:hAnsi="Times New Roman" w:cs="Times New Roman"/>
          <w:color w:val="000000"/>
          <w:sz w:val="24"/>
          <w:szCs w:val="24"/>
        </w:rPr>
        <w:t xml:space="preserve">   8</w:t>
      </w:r>
      <w:r>
        <w:rPr>
          <w:rFonts w:ascii="Times New Roman" w:eastAsia="Times New Roman" w:hAnsi="Times New Roman" w:cs="Times New Roman"/>
          <w:color w:val="000000"/>
          <w:sz w:val="24"/>
          <w:szCs w:val="24"/>
        </w:rPr>
        <w:t xml:space="preserve">   </w:t>
      </w:r>
      <w:r w:rsidR="0083144A">
        <w:rPr>
          <w:rFonts w:ascii="Times New Roman" w:eastAsia="Times New Roman" w:hAnsi="Times New Roman" w:cs="Times New Roman"/>
          <w:color w:val="000000"/>
          <w:sz w:val="24"/>
          <w:szCs w:val="24"/>
        </w:rPr>
        <w:t xml:space="preserve">    </w:t>
      </w:r>
    </w:p>
    <w:p w14:paraId="5F9446C6" w14:textId="77777777" w:rsidR="004B2954" w:rsidRDefault="004B2954" w:rsidP="000C5F92">
      <w:pPr>
        <w:shd w:val="clear" w:color="auto" w:fill="FFFFFF"/>
        <w:spacing w:after="0" w:line="240" w:lineRule="auto"/>
        <w:rPr>
          <w:rFonts w:ascii="Times New Roman" w:hAnsi="Times New Roman" w:cs="Times New Roman"/>
          <w:sz w:val="24"/>
          <w:szCs w:val="24"/>
          <w:u w:val="single"/>
        </w:rPr>
      </w:pPr>
    </w:p>
    <w:p w14:paraId="0D649FE9" w14:textId="34233787" w:rsidR="000C5F92" w:rsidRDefault="000C5F92" w:rsidP="000C5F9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u w:val="single"/>
        </w:rPr>
        <w:t>New York Times Co. v. Sullivan</w:t>
      </w:r>
      <w:r>
        <w:rPr>
          <w:rFonts w:ascii="Times New Roman" w:hAnsi="Times New Roman" w:cs="Times New Roman"/>
          <w:sz w:val="24"/>
          <w:szCs w:val="24"/>
        </w:rPr>
        <w:t xml:space="preserve">, </w:t>
      </w:r>
    </w:p>
    <w:p w14:paraId="68576158" w14:textId="0118AB91" w:rsidR="000C5F92" w:rsidRDefault="000C5F92" w:rsidP="0083144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376 </w:t>
      </w:r>
      <w:r>
        <w:rPr>
          <w:rFonts w:ascii="Times New Roman" w:hAnsi="Times New Roman" w:cs="Times New Roman"/>
          <w:sz w:val="24"/>
          <w:szCs w:val="24"/>
          <w:u w:val="single"/>
        </w:rPr>
        <w:t>U.S.</w:t>
      </w:r>
      <w:r>
        <w:rPr>
          <w:rFonts w:ascii="Times New Roman" w:hAnsi="Times New Roman" w:cs="Times New Roman"/>
          <w:sz w:val="24"/>
          <w:szCs w:val="24"/>
        </w:rPr>
        <w:t xml:space="preserve"> 254 (1964) . . . . . . . . . . . . . . . . . . . . . . . . . . . . . . . . . . . . . . . . . . . . . </w:t>
      </w:r>
      <w:proofErr w:type="gramStart"/>
      <w:r>
        <w:rPr>
          <w:rFonts w:ascii="Times New Roman" w:hAnsi="Times New Roman" w:cs="Times New Roman"/>
          <w:sz w:val="24"/>
          <w:szCs w:val="24"/>
        </w:rPr>
        <w:t xml:space="preserve">. . </w:t>
      </w:r>
      <w:r w:rsidR="00B05808">
        <w:rPr>
          <w:rFonts w:ascii="Times New Roman" w:hAnsi="Times New Roman" w:cs="Times New Roman"/>
          <w:sz w:val="24"/>
          <w:szCs w:val="24"/>
        </w:rPr>
        <w:t>. .</w:t>
      </w:r>
      <w:proofErr w:type="gramEnd"/>
      <w:r w:rsidR="00B05808">
        <w:rPr>
          <w:rFonts w:ascii="Times New Roman" w:hAnsi="Times New Roman" w:cs="Times New Roman"/>
          <w:sz w:val="24"/>
          <w:szCs w:val="24"/>
        </w:rPr>
        <w:t xml:space="preserve"> .   1, 2</w:t>
      </w:r>
      <w:r w:rsidR="0083144A">
        <w:rPr>
          <w:rFonts w:ascii="Times New Roman" w:hAnsi="Times New Roman" w:cs="Times New Roman"/>
          <w:sz w:val="24"/>
          <w:szCs w:val="24"/>
        </w:rPr>
        <w:t xml:space="preserve">  </w:t>
      </w:r>
    </w:p>
    <w:p w14:paraId="59708EBB" w14:textId="77777777" w:rsidR="0083144A" w:rsidRPr="002F4F71" w:rsidRDefault="0083144A" w:rsidP="0083144A">
      <w:pPr>
        <w:shd w:val="clear" w:color="auto" w:fill="FFFFFF"/>
        <w:spacing w:after="0" w:line="240" w:lineRule="auto"/>
        <w:jc w:val="both"/>
        <w:rPr>
          <w:rFonts w:ascii="Times New Roman" w:hAnsi="Times New Roman" w:cs="Times New Roman"/>
          <w:color w:val="000000"/>
          <w:sz w:val="24"/>
        </w:rPr>
      </w:pPr>
    </w:p>
    <w:p w14:paraId="7FE8E8C8" w14:textId="77777777" w:rsidR="0083144A" w:rsidRDefault="0083144A" w:rsidP="0083144A">
      <w:pPr>
        <w:shd w:val="clear" w:color="auto" w:fill="FFFFFF"/>
        <w:spacing w:after="0" w:line="240" w:lineRule="auto"/>
        <w:rPr>
          <w:rFonts w:ascii="Times New Roman" w:eastAsia="Times New Roman" w:hAnsi="Times New Roman" w:cs="Times New Roman"/>
          <w:color w:val="000000"/>
          <w:sz w:val="24"/>
          <w:szCs w:val="24"/>
        </w:rPr>
      </w:pPr>
      <w:r w:rsidRPr="001F182E">
        <w:rPr>
          <w:rFonts w:ascii="Times New Roman" w:eastAsia="Times New Roman" w:hAnsi="Times New Roman" w:cs="Times New Roman"/>
          <w:color w:val="000000"/>
          <w:sz w:val="24"/>
          <w:szCs w:val="24"/>
          <w:u w:val="single"/>
        </w:rPr>
        <w:t>State v. Cameron</w:t>
      </w:r>
      <w:r w:rsidRPr="001F182E">
        <w:rPr>
          <w:rFonts w:ascii="Times New Roman" w:eastAsia="Times New Roman" w:hAnsi="Times New Roman" w:cs="Times New Roman"/>
          <w:color w:val="000000"/>
          <w:sz w:val="24"/>
          <w:szCs w:val="24"/>
        </w:rPr>
        <w:t xml:space="preserve">, </w:t>
      </w:r>
    </w:p>
    <w:p w14:paraId="2E47A3D3" w14:textId="172CA6E2" w:rsidR="000C5F92" w:rsidRDefault="0083144A" w:rsidP="000C5F92">
      <w:pPr>
        <w:shd w:val="clear" w:color="auto" w:fill="FFFFFF"/>
        <w:spacing w:line="480" w:lineRule="auto"/>
        <w:rPr>
          <w:rFonts w:ascii="Times New Roman" w:hAnsi="Times New Roman" w:cs="Times New Roman"/>
          <w:sz w:val="24"/>
        </w:rPr>
      </w:pPr>
      <w:r>
        <w:rPr>
          <w:rFonts w:ascii="Times New Roman" w:eastAsia="Times New Roman" w:hAnsi="Times New Roman" w:cs="Times New Roman"/>
          <w:color w:val="000000"/>
          <w:sz w:val="24"/>
          <w:szCs w:val="24"/>
        </w:rPr>
        <w:t xml:space="preserve">     </w:t>
      </w:r>
      <w:r w:rsidRPr="001F182E">
        <w:rPr>
          <w:rFonts w:ascii="Times New Roman" w:eastAsia="Times New Roman" w:hAnsi="Times New Roman" w:cs="Times New Roman"/>
          <w:color w:val="000000"/>
          <w:sz w:val="24"/>
          <w:szCs w:val="24"/>
        </w:rPr>
        <w:t>100 N.J. 586, 591 (1985)</w:t>
      </w:r>
      <w:r>
        <w:rPr>
          <w:rFonts w:ascii="Times New Roman" w:eastAsia="Times New Roman" w:hAnsi="Times New Roman" w:cs="Times New Roman"/>
          <w:color w:val="000000"/>
          <w:sz w:val="24"/>
          <w:szCs w:val="24"/>
        </w:rPr>
        <w:t xml:space="preserve"> . . . . . . . . . . . . . . . . . . . . . . . . . . . . . . . . . . . . . . . . . . </w:t>
      </w:r>
      <w:proofErr w:type="gramStart"/>
      <w:r>
        <w:rPr>
          <w:rFonts w:ascii="Times New Roman" w:eastAsia="Times New Roman" w:hAnsi="Times New Roman" w:cs="Times New Roman"/>
          <w:color w:val="000000"/>
          <w:sz w:val="24"/>
          <w:szCs w:val="24"/>
        </w:rPr>
        <w:t xml:space="preserve">. </w:t>
      </w:r>
      <w:r w:rsidR="00B05808">
        <w:rPr>
          <w:rFonts w:ascii="Times New Roman" w:eastAsia="Times New Roman" w:hAnsi="Times New Roman" w:cs="Times New Roman"/>
          <w:color w:val="000000"/>
          <w:sz w:val="24"/>
          <w:szCs w:val="24"/>
        </w:rPr>
        <w:t>. . .</w:t>
      </w:r>
      <w:proofErr w:type="gramEnd"/>
      <w:r w:rsidR="00B05808">
        <w:rPr>
          <w:rFonts w:ascii="Times New Roman" w:eastAsia="Times New Roman" w:hAnsi="Times New Roman" w:cs="Times New Roman"/>
          <w:color w:val="000000"/>
          <w:sz w:val="24"/>
          <w:szCs w:val="24"/>
        </w:rPr>
        <w:t xml:space="preserve"> .   9</w:t>
      </w:r>
      <w:r>
        <w:rPr>
          <w:rFonts w:ascii="Times New Roman" w:eastAsia="Times New Roman" w:hAnsi="Times New Roman" w:cs="Times New Roman"/>
          <w:color w:val="000000"/>
          <w:sz w:val="24"/>
          <w:szCs w:val="24"/>
        </w:rPr>
        <w:t xml:space="preserve">      </w:t>
      </w:r>
    </w:p>
    <w:p w14:paraId="638F3E52" w14:textId="77777777" w:rsidR="000C5F92" w:rsidRDefault="000C5F92" w:rsidP="000C5F92">
      <w:pPr>
        <w:shd w:val="clear" w:color="auto" w:fill="FFFFFF"/>
        <w:spacing w:line="480" w:lineRule="auto"/>
        <w:rPr>
          <w:rFonts w:ascii="Times New Roman" w:hAnsi="Times New Roman" w:cs="Times New Roman"/>
          <w:sz w:val="24"/>
        </w:rPr>
      </w:pPr>
    </w:p>
    <w:p w14:paraId="2D96F908" w14:textId="16DBA452" w:rsidR="000C5F92" w:rsidRDefault="000C5F92" w:rsidP="000C5F92">
      <w:pPr>
        <w:shd w:val="clear" w:color="auto" w:fill="FFFFFF"/>
        <w:spacing w:line="480" w:lineRule="auto"/>
        <w:rPr>
          <w:color w:val="000000"/>
          <w:sz w:val="24"/>
        </w:rPr>
        <w:sectPr w:rsidR="000C5F92" w:rsidSect="0000011C">
          <w:footerReference w:type="default" r:id="rId7"/>
          <w:footerReference w:type="first" r:id="rId8"/>
          <w:pgSz w:w="12240" w:h="15840"/>
          <w:pgMar w:top="1440" w:right="1440" w:bottom="1440" w:left="1440" w:header="720" w:footer="720" w:gutter="0"/>
          <w:pgNumType w:fmt="lowerRoman" w:start="1"/>
          <w:cols w:space="720"/>
          <w:titlePg/>
          <w:docGrid w:linePitch="360"/>
        </w:sectPr>
      </w:pPr>
    </w:p>
    <w:p w14:paraId="387B819F" w14:textId="24B03B6A" w:rsidR="007B720A" w:rsidRPr="002F4F71" w:rsidRDefault="00565E6A" w:rsidP="00565E6A">
      <w:pPr>
        <w:spacing w:after="0" w:line="240" w:lineRule="auto"/>
        <w:jc w:val="center"/>
        <w:rPr>
          <w:rFonts w:ascii="Times New Roman" w:hAnsi="Times New Roman" w:cs="Times New Roman"/>
          <w:b/>
          <w:bCs/>
          <w:sz w:val="24"/>
          <w:szCs w:val="24"/>
          <w:u w:val="single"/>
        </w:rPr>
      </w:pPr>
      <w:r w:rsidRPr="00565E6A">
        <w:rPr>
          <w:rFonts w:ascii="Times New Roman" w:hAnsi="Times New Roman" w:cs="Times New Roman"/>
          <w:b/>
          <w:bCs/>
          <w:sz w:val="24"/>
          <w:szCs w:val="24"/>
          <w:u w:val="single"/>
        </w:rPr>
        <w:lastRenderedPageBreak/>
        <w:t>LEGAL ARGUMENT</w:t>
      </w:r>
    </w:p>
    <w:p w14:paraId="2BFE8E4A" w14:textId="77777777" w:rsidR="007B720A" w:rsidRPr="002F4F71" w:rsidRDefault="007B720A" w:rsidP="009A6233">
      <w:pPr>
        <w:spacing w:after="0" w:line="240" w:lineRule="auto"/>
        <w:jc w:val="center"/>
        <w:rPr>
          <w:rFonts w:ascii="Times New Roman" w:hAnsi="Times New Roman" w:cs="Times New Roman"/>
          <w:b/>
          <w:bCs/>
          <w:sz w:val="24"/>
          <w:szCs w:val="24"/>
        </w:rPr>
      </w:pPr>
    </w:p>
    <w:p w14:paraId="180E5E07" w14:textId="3BAE2C77" w:rsidR="009A6233" w:rsidRPr="002F4F71" w:rsidRDefault="009A6233" w:rsidP="009A6233">
      <w:pPr>
        <w:spacing w:after="0" w:line="240" w:lineRule="auto"/>
        <w:jc w:val="center"/>
        <w:rPr>
          <w:rFonts w:ascii="Times New Roman" w:hAnsi="Times New Roman" w:cs="Times New Roman"/>
          <w:b/>
          <w:bCs/>
          <w:sz w:val="24"/>
          <w:szCs w:val="24"/>
          <w:u w:val="single"/>
        </w:rPr>
      </w:pPr>
      <w:r w:rsidRPr="002F4F71">
        <w:rPr>
          <w:rFonts w:ascii="Times New Roman" w:hAnsi="Times New Roman" w:cs="Times New Roman"/>
          <w:b/>
          <w:bCs/>
          <w:sz w:val="24"/>
          <w:szCs w:val="24"/>
          <w:u w:val="single"/>
        </w:rPr>
        <w:t>POINT I</w:t>
      </w:r>
    </w:p>
    <w:p w14:paraId="54C44F0F" w14:textId="77777777" w:rsidR="009A6233" w:rsidRPr="002F4F71" w:rsidRDefault="009A6233" w:rsidP="009A6233">
      <w:pPr>
        <w:spacing w:after="0" w:line="240" w:lineRule="auto"/>
        <w:jc w:val="center"/>
        <w:rPr>
          <w:rFonts w:ascii="Times New Roman" w:hAnsi="Times New Roman" w:cs="Times New Roman"/>
          <w:b/>
          <w:bCs/>
          <w:sz w:val="24"/>
          <w:szCs w:val="24"/>
        </w:rPr>
      </w:pPr>
    </w:p>
    <w:p w14:paraId="57AFD079" w14:textId="1AF7308D" w:rsidR="00EE46D5" w:rsidRPr="00565E6A" w:rsidRDefault="00EE46D5" w:rsidP="00D1631F">
      <w:pPr>
        <w:spacing w:after="0" w:line="240" w:lineRule="auto"/>
        <w:ind w:left="1440" w:right="1440"/>
        <w:jc w:val="both"/>
        <w:rPr>
          <w:rFonts w:ascii="Times New Roman" w:hAnsi="Times New Roman" w:cs="Times New Roman"/>
          <w:b/>
          <w:bCs/>
          <w:sz w:val="24"/>
          <w:szCs w:val="24"/>
          <w:u w:val="single"/>
        </w:rPr>
      </w:pPr>
      <w:bookmarkStart w:id="0" w:name="_Hlk36663672"/>
      <w:r w:rsidRPr="00565E6A">
        <w:rPr>
          <w:rFonts w:ascii="Times New Roman" w:hAnsi="Times New Roman" w:cs="Times New Roman"/>
          <w:b/>
          <w:bCs/>
          <w:sz w:val="24"/>
          <w:szCs w:val="24"/>
          <w:u w:val="single"/>
        </w:rPr>
        <w:t xml:space="preserve">BECAUSE THE ISSUE WAS EVALUATED BY JUDGE BRENNAN IN HIS WELL-REASONED STATEMENT OF REASONS, THE LAW OF THE CASE CONTROLS AND THIS SUMMARY JUDGMENT MOTION SHOULD BE GRANTED. </w:t>
      </w:r>
    </w:p>
    <w:bookmarkEnd w:id="0"/>
    <w:p w14:paraId="7B3B8EBC" w14:textId="77777777" w:rsidR="00EE46D5" w:rsidRPr="00EE46D5" w:rsidRDefault="00EE46D5" w:rsidP="008F4DEA">
      <w:pPr>
        <w:spacing w:after="0" w:line="240" w:lineRule="auto"/>
        <w:ind w:firstLine="720"/>
        <w:jc w:val="both"/>
        <w:rPr>
          <w:rFonts w:ascii="Times New Roman" w:hAnsi="Times New Roman" w:cs="Times New Roman"/>
          <w:b/>
          <w:bCs/>
          <w:i/>
          <w:iCs/>
          <w:sz w:val="24"/>
          <w:szCs w:val="24"/>
          <w:u w:val="single"/>
        </w:rPr>
      </w:pPr>
    </w:p>
    <w:p w14:paraId="665F36E2" w14:textId="3CE9C17C" w:rsidR="00040D8F" w:rsidRDefault="00302634" w:rsidP="008F4DE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Defendant asserted that the Court, in the exercise of </w:t>
      </w:r>
      <w:r w:rsidR="005D64E7">
        <w:rPr>
          <w:rFonts w:ascii="Times New Roman" w:hAnsi="Times New Roman" w:cs="Times New Roman"/>
          <w:sz w:val="24"/>
          <w:szCs w:val="24"/>
        </w:rPr>
        <w:t>i</w:t>
      </w:r>
      <w:r>
        <w:rPr>
          <w:rFonts w:ascii="Times New Roman" w:hAnsi="Times New Roman" w:cs="Times New Roman"/>
          <w:sz w:val="24"/>
          <w:szCs w:val="24"/>
        </w:rPr>
        <w:t xml:space="preserve">ts discretion should, consistent with Judge Brennan’s well-reasoned Statement of Reasons, find that the regulation at issue here is, on its face, constitutionally sound. Defendant moved for summary judgment as to the only issue remaining in this case: whether </w:t>
      </w:r>
      <w:r w:rsidR="006B77B9">
        <w:rPr>
          <w:rFonts w:ascii="Times New Roman" w:hAnsi="Times New Roman" w:cs="Times New Roman"/>
          <w:sz w:val="24"/>
          <w:szCs w:val="24"/>
        </w:rPr>
        <w:t xml:space="preserve">requiring </w:t>
      </w:r>
      <w:r>
        <w:rPr>
          <w:rFonts w:ascii="Times New Roman" w:hAnsi="Times New Roman" w:cs="Times New Roman"/>
          <w:sz w:val="24"/>
          <w:szCs w:val="24"/>
        </w:rPr>
        <w:t xml:space="preserve">board review and approval </w:t>
      </w:r>
      <w:r w:rsidR="006B77B9">
        <w:rPr>
          <w:rFonts w:ascii="Times New Roman" w:hAnsi="Times New Roman" w:cs="Times New Roman"/>
          <w:sz w:val="24"/>
          <w:szCs w:val="24"/>
        </w:rPr>
        <w:t>before</w:t>
      </w:r>
      <w:r>
        <w:rPr>
          <w:rFonts w:ascii="Times New Roman" w:hAnsi="Times New Roman" w:cs="Times New Roman"/>
          <w:sz w:val="24"/>
          <w:szCs w:val="24"/>
        </w:rPr>
        <w:t xml:space="preserve"> </w:t>
      </w:r>
      <w:r w:rsidR="006B77B9">
        <w:rPr>
          <w:rFonts w:ascii="Times New Roman" w:hAnsi="Times New Roman" w:cs="Times New Roman"/>
          <w:sz w:val="24"/>
          <w:szCs w:val="24"/>
        </w:rPr>
        <w:t xml:space="preserve">a resident is permitted </w:t>
      </w:r>
      <w:r>
        <w:rPr>
          <w:rFonts w:ascii="Times New Roman" w:hAnsi="Times New Roman" w:cs="Times New Roman"/>
          <w:sz w:val="24"/>
          <w:szCs w:val="24"/>
        </w:rPr>
        <w:t>to</w:t>
      </w:r>
      <w:r w:rsidR="006B77B9">
        <w:rPr>
          <w:rFonts w:ascii="Times New Roman" w:hAnsi="Times New Roman" w:cs="Times New Roman"/>
          <w:sz w:val="24"/>
          <w:szCs w:val="24"/>
        </w:rPr>
        <w:t xml:space="preserve"> </w:t>
      </w:r>
      <w:r>
        <w:rPr>
          <w:rFonts w:ascii="Times New Roman" w:hAnsi="Times New Roman" w:cs="Times New Roman"/>
          <w:sz w:val="24"/>
          <w:szCs w:val="24"/>
        </w:rPr>
        <w:t xml:space="preserve">distribute </w:t>
      </w:r>
      <w:r w:rsidR="006B77B9">
        <w:rPr>
          <w:rFonts w:ascii="Times New Roman" w:hAnsi="Times New Roman" w:cs="Times New Roman"/>
          <w:sz w:val="24"/>
          <w:szCs w:val="24"/>
        </w:rPr>
        <w:t xml:space="preserve">literature </w:t>
      </w:r>
      <w:r>
        <w:rPr>
          <w:rFonts w:ascii="Times New Roman" w:hAnsi="Times New Roman" w:cs="Times New Roman"/>
          <w:sz w:val="24"/>
          <w:szCs w:val="24"/>
        </w:rPr>
        <w:t>to willing and unwilling residents alike is a</w:t>
      </w:r>
      <w:r w:rsidR="005D64E7">
        <w:rPr>
          <w:rFonts w:ascii="Times New Roman" w:hAnsi="Times New Roman" w:cs="Times New Roman"/>
          <w:sz w:val="24"/>
          <w:szCs w:val="24"/>
        </w:rPr>
        <w:t>n</w:t>
      </w:r>
      <w:r>
        <w:rPr>
          <w:rFonts w:ascii="Times New Roman" w:hAnsi="Times New Roman" w:cs="Times New Roman"/>
          <w:sz w:val="24"/>
          <w:szCs w:val="24"/>
        </w:rPr>
        <w:t xml:space="preserve"> unreasonable restriction on the right to free speech as interpreted broadly here in New Jersey.  </w:t>
      </w:r>
    </w:p>
    <w:p w14:paraId="652986CF" w14:textId="2661FBA6" w:rsidR="00EE46D5" w:rsidRDefault="00EE46D5" w:rsidP="008F4DEA">
      <w:pPr>
        <w:pStyle w:val="ListParagraph"/>
        <w:numPr>
          <w:ilvl w:val="0"/>
          <w:numId w:val="3"/>
        </w:numPr>
        <w:spacing w:after="0" w:line="240" w:lineRule="auto"/>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 xml:space="preserve">Because Sullivan dealt with the federal constitution’s entitlement, it is not precedential or even informative on the issue presented. </w:t>
      </w:r>
    </w:p>
    <w:p w14:paraId="2E46739D" w14:textId="77777777" w:rsidR="00EE46D5" w:rsidRPr="00EE46D5" w:rsidRDefault="00EE46D5" w:rsidP="008F4DEA">
      <w:pPr>
        <w:pStyle w:val="ListParagraph"/>
        <w:spacing w:after="0" w:line="240" w:lineRule="auto"/>
        <w:jc w:val="both"/>
        <w:rPr>
          <w:rFonts w:ascii="Times New Roman" w:hAnsi="Times New Roman" w:cs="Times New Roman"/>
          <w:b/>
          <w:bCs/>
          <w:i/>
          <w:iCs/>
          <w:sz w:val="24"/>
          <w:szCs w:val="24"/>
          <w:u w:val="single"/>
        </w:rPr>
      </w:pPr>
    </w:p>
    <w:p w14:paraId="5FF53846" w14:textId="0DE414F3" w:rsidR="00040D8F" w:rsidRDefault="00040D8F" w:rsidP="008F4DE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Plaintiff alleges in opposition that Judge Brennan was not aware of the federal case </w:t>
      </w:r>
      <w:bookmarkStart w:id="1" w:name="_Hlk36815485"/>
      <w:r>
        <w:rPr>
          <w:rFonts w:ascii="Times New Roman" w:hAnsi="Times New Roman" w:cs="Times New Roman"/>
          <w:sz w:val="24"/>
          <w:szCs w:val="24"/>
          <w:u w:val="single"/>
        </w:rPr>
        <w:t>New York Times Co. v. Sullivan</w:t>
      </w:r>
      <w:r>
        <w:rPr>
          <w:rFonts w:ascii="Times New Roman" w:hAnsi="Times New Roman" w:cs="Times New Roman"/>
          <w:sz w:val="24"/>
          <w:szCs w:val="24"/>
        </w:rPr>
        <w:t xml:space="preserve">, 376 </w:t>
      </w:r>
      <w:r>
        <w:rPr>
          <w:rFonts w:ascii="Times New Roman" w:hAnsi="Times New Roman" w:cs="Times New Roman"/>
          <w:sz w:val="24"/>
          <w:szCs w:val="24"/>
          <w:u w:val="single"/>
        </w:rPr>
        <w:t>U.S.</w:t>
      </w:r>
      <w:r>
        <w:rPr>
          <w:rFonts w:ascii="Times New Roman" w:hAnsi="Times New Roman" w:cs="Times New Roman"/>
          <w:sz w:val="24"/>
          <w:szCs w:val="24"/>
        </w:rPr>
        <w:t xml:space="preserve"> 254 (1964) </w:t>
      </w:r>
      <w:bookmarkEnd w:id="1"/>
      <w:r>
        <w:rPr>
          <w:rFonts w:ascii="Times New Roman" w:hAnsi="Times New Roman" w:cs="Times New Roman"/>
          <w:sz w:val="24"/>
          <w:szCs w:val="24"/>
        </w:rPr>
        <w:t>when he made his findings.</w:t>
      </w:r>
      <w:r w:rsidR="008A6628">
        <w:rPr>
          <w:rFonts w:ascii="Times New Roman" w:hAnsi="Times New Roman" w:cs="Times New Roman"/>
          <w:sz w:val="24"/>
          <w:szCs w:val="24"/>
        </w:rPr>
        <w:t xml:space="preserve"> Based on a single quotation of a principle</w:t>
      </w:r>
      <w:r w:rsidR="003C4A7D">
        <w:rPr>
          <w:rFonts w:ascii="Times New Roman" w:hAnsi="Times New Roman" w:cs="Times New Roman"/>
          <w:sz w:val="24"/>
          <w:szCs w:val="24"/>
        </w:rPr>
        <w:t xml:space="preserve"> that free speech “may well include vehement . . . attacks on government and public officials,” Plaintiff suggests Judge Brennan’s opinion is “contrary to existing case law” because the Judge’s Statement found that “Defendant has the right . . . to ban flyers . . . containing . .  </w:t>
      </w:r>
      <w:proofErr w:type="gramStart"/>
      <w:r w:rsidR="003C4A7D">
        <w:rPr>
          <w:rFonts w:ascii="Times New Roman" w:hAnsi="Times New Roman" w:cs="Times New Roman"/>
          <w:sz w:val="24"/>
          <w:szCs w:val="24"/>
        </w:rPr>
        <w:t>.attacking</w:t>
      </w:r>
      <w:proofErr w:type="gramEnd"/>
      <w:r w:rsidR="003C4A7D">
        <w:rPr>
          <w:rFonts w:ascii="Times New Roman" w:hAnsi="Times New Roman" w:cs="Times New Roman"/>
          <w:sz w:val="24"/>
          <w:szCs w:val="24"/>
        </w:rPr>
        <w:t xml:space="preserve"> language.” </w:t>
      </w:r>
      <w:r w:rsidR="007E3425">
        <w:rPr>
          <w:rFonts w:ascii="Times New Roman" w:hAnsi="Times New Roman" w:cs="Times New Roman"/>
          <w:sz w:val="24"/>
          <w:szCs w:val="24"/>
        </w:rPr>
        <w:t>(</w:t>
      </w:r>
      <w:proofErr w:type="spellStart"/>
      <w:r w:rsidR="007E3425">
        <w:rPr>
          <w:rFonts w:ascii="Times New Roman" w:hAnsi="Times New Roman" w:cs="Times New Roman"/>
          <w:sz w:val="24"/>
          <w:szCs w:val="24"/>
        </w:rPr>
        <w:t>Plntf’s</w:t>
      </w:r>
      <w:proofErr w:type="spellEnd"/>
      <w:r w:rsidR="007E3425">
        <w:rPr>
          <w:rFonts w:ascii="Times New Roman" w:hAnsi="Times New Roman" w:cs="Times New Roman"/>
          <w:sz w:val="24"/>
          <w:szCs w:val="24"/>
        </w:rPr>
        <w:t xml:space="preserve"> </w:t>
      </w:r>
      <w:proofErr w:type="spellStart"/>
      <w:r w:rsidR="007E3425">
        <w:rPr>
          <w:rFonts w:ascii="Times New Roman" w:hAnsi="Times New Roman" w:cs="Times New Roman"/>
          <w:sz w:val="24"/>
          <w:szCs w:val="24"/>
        </w:rPr>
        <w:t>Brf</w:t>
      </w:r>
      <w:proofErr w:type="spellEnd"/>
      <w:r w:rsidR="007E3425">
        <w:rPr>
          <w:rFonts w:ascii="Times New Roman" w:hAnsi="Times New Roman" w:cs="Times New Roman"/>
          <w:sz w:val="24"/>
          <w:szCs w:val="24"/>
        </w:rPr>
        <w:t xml:space="preserve">, at 2 (quoting emphasized only). </w:t>
      </w:r>
    </w:p>
    <w:p w14:paraId="1CD6DAC8" w14:textId="74F9F009" w:rsidR="00BD7317" w:rsidRDefault="00A32F8C" w:rsidP="008F4DE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Because Plaintiff relies on </w:t>
      </w:r>
      <w:r>
        <w:rPr>
          <w:rFonts w:ascii="Times New Roman" w:hAnsi="Times New Roman" w:cs="Times New Roman"/>
          <w:sz w:val="24"/>
          <w:szCs w:val="24"/>
          <w:u w:val="single"/>
        </w:rPr>
        <w:t>Sullivan</w:t>
      </w:r>
      <w:r>
        <w:rPr>
          <w:rFonts w:ascii="Times New Roman" w:hAnsi="Times New Roman" w:cs="Times New Roman"/>
          <w:sz w:val="24"/>
          <w:szCs w:val="24"/>
        </w:rPr>
        <w:t xml:space="preserve"> so heavily,</w:t>
      </w:r>
      <w:r w:rsidR="00BD7317">
        <w:rPr>
          <w:rFonts w:ascii="Times New Roman" w:hAnsi="Times New Roman" w:cs="Times New Roman"/>
          <w:sz w:val="24"/>
          <w:szCs w:val="24"/>
        </w:rPr>
        <w:t xml:space="preserve"> </w:t>
      </w:r>
      <w:r w:rsidR="00040D8F">
        <w:rPr>
          <w:rFonts w:ascii="Times New Roman" w:hAnsi="Times New Roman" w:cs="Times New Roman"/>
          <w:sz w:val="24"/>
          <w:szCs w:val="24"/>
        </w:rPr>
        <w:t>the importance and relation of precedent</w:t>
      </w:r>
      <w:r w:rsidR="00BD7317">
        <w:rPr>
          <w:rFonts w:ascii="Times New Roman" w:hAnsi="Times New Roman" w:cs="Times New Roman"/>
          <w:sz w:val="24"/>
          <w:szCs w:val="24"/>
        </w:rPr>
        <w:t xml:space="preserve"> in this </w:t>
      </w:r>
      <w:r>
        <w:rPr>
          <w:rFonts w:ascii="Times New Roman" w:hAnsi="Times New Roman" w:cs="Times New Roman"/>
          <w:sz w:val="24"/>
          <w:szCs w:val="24"/>
        </w:rPr>
        <w:t>R</w:t>
      </w:r>
      <w:r w:rsidR="00BD7317">
        <w:rPr>
          <w:rFonts w:ascii="Times New Roman" w:hAnsi="Times New Roman" w:cs="Times New Roman"/>
          <w:sz w:val="24"/>
          <w:szCs w:val="24"/>
        </w:rPr>
        <w:t>epublic should be discussed</w:t>
      </w:r>
      <w:r w:rsidR="00040D8F">
        <w:rPr>
          <w:rFonts w:ascii="Times New Roman" w:hAnsi="Times New Roman" w:cs="Times New Roman"/>
          <w:sz w:val="24"/>
          <w:szCs w:val="24"/>
        </w:rPr>
        <w:t xml:space="preserve">. </w:t>
      </w:r>
      <w:r w:rsidR="00620DEF">
        <w:rPr>
          <w:rFonts w:ascii="Times New Roman" w:hAnsi="Times New Roman" w:cs="Times New Roman"/>
          <w:sz w:val="24"/>
          <w:szCs w:val="24"/>
        </w:rPr>
        <w:t>Indeed, because of New Jersey’s most-expansive free speech clause, this Plaintiff is in unprecedented territory</w:t>
      </w:r>
      <w:r w:rsidR="006B77B9">
        <w:rPr>
          <w:rFonts w:ascii="Times New Roman" w:hAnsi="Times New Roman" w:cs="Times New Roman"/>
          <w:sz w:val="24"/>
          <w:szCs w:val="24"/>
        </w:rPr>
        <w:t>; the farthest reaches of any free speech right</w:t>
      </w:r>
      <w:r w:rsidR="00620DEF">
        <w:rPr>
          <w:rFonts w:ascii="Times New Roman" w:hAnsi="Times New Roman" w:cs="Times New Roman"/>
          <w:sz w:val="24"/>
          <w:szCs w:val="24"/>
        </w:rPr>
        <w:t>.</w:t>
      </w:r>
      <w:r w:rsidR="00BD7317" w:rsidRPr="00BD7317">
        <w:rPr>
          <w:rFonts w:ascii="Times New Roman" w:hAnsi="Times New Roman" w:cs="Times New Roman"/>
          <w:sz w:val="24"/>
          <w:szCs w:val="24"/>
        </w:rPr>
        <w:t xml:space="preserve"> </w:t>
      </w:r>
      <w:r w:rsidR="00BD7317">
        <w:rPr>
          <w:rFonts w:ascii="Times New Roman" w:hAnsi="Times New Roman" w:cs="Times New Roman"/>
          <w:sz w:val="24"/>
          <w:szCs w:val="24"/>
        </w:rPr>
        <w:t xml:space="preserve">As noted in </w:t>
      </w:r>
      <w:r w:rsidR="00E44E6A">
        <w:rPr>
          <w:rFonts w:ascii="Times New Roman" w:hAnsi="Times New Roman" w:cs="Times New Roman"/>
          <w:sz w:val="24"/>
          <w:szCs w:val="24"/>
        </w:rPr>
        <w:t>D</w:t>
      </w:r>
      <w:r w:rsidR="00BD7317">
        <w:rPr>
          <w:rFonts w:ascii="Times New Roman" w:hAnsi="Times New Roman" w:cs="Times New Roman"/>
          <w:sz w:val="24"/>
          <w:szCs w:val="24"/>
        </w:rPr>
        <w:t xml:space="preserve">efendant’s brief in support, the </w:t>
      </w:r>
      <w:r w:rsidR="00E44E6A">
        <w:rPr>
          <w:rFonts w:ascii="Times New Roman" w:hAnsi="Times New Roman" w:cs="Times New Roman"/>
          <w:sz w:val="24"/>
          <w:szCs w:val="24"/>
        </w:rPr>
        <w:t>P</w:t>
      </w:r>
      <w:r w:rsidR="00BD7317">
        <w:rPr>
          <w:rFonts w:ascii="Times New Roman" w:hAnsi="Times New Roman" w:cs="Times New Roman"/>
          <w:sz w:val="24"/>
          <w:szCs w:val="24"/>
        </w:rPr>
        <w:t xml:space="preserve">laintiff’s actions are not covered by </w:t>
      </w:r>
      <w:r w:rsidR="00BD7317" w:rsidRPr="00E2197D">
        <w:rPr>
          <w:rFonts w:ascii="Times New Roman" w:hAnsi="Times New Roman" w:cs="Times New Roman"/>
          <w:sz w:val="24"/>
          <w:szCs w:val="24"/>
          <w:u w:val="single"/>
        </w:rPr>
        <w:t>Sullivan</w:t>
      </w:r>
      <w:r w:rsidR="00BD7317">
        <w:rPr>
          <w:rFonts w:ascii="Times New Roman" w:hAnsi="Times New Roman" w:cs="Times New Roman"/>
          <w:sz w:val="24"/>
          <w:szCs w:val="24"/>
        </w:rPr>
        <w:t xml:space="preserve"> or any federal free speech right. Instead, this Plaintiff seeks to further expand the already broad </w:t>
      </w:r>
      <w:r w:rsidR="00BD7317">
        <w:rPr>
          <w:rFonts w:ascii="Times New Roman" w:hAnsi="Times New Roman" w:cs="Times New Roman"/>
          <w:sz w:val="24"/>
          <w:szCs w:val="24"/>
        </w:rPr>
        <w:lastRenderedPageBreak/>
        <w:t>protections provided by the New Jersey Constitution</w:t>
      </w:r>
      <w:r w:rsidR="00E44E6A">
        <w:rPr>
          <w:rFonts w:ascii="Times New Roman" w:hAnsi="Times New Roman" w:cs="Times New Roman"/>
          <w:sz w:val="24"/>
          <w:szCs w:val="24"/>
        </w:rPr>
        <w:t xml:space="preserve">.  </w:t>
      </w:r>
      <w:r w:rsidR="00BD7317">
        <w:rPr>
          <w:rFonts w:ascii="Times New Roman" w:hAnsi="Times New Roman" w:cs="Times New Roman"/>
          <w:sz w:val="24"/>
          <w:szCs w:val="24"/>
        </w:rPr>
        <w:t xml:space="preserve">Because we are dealing in a protection which is not even provided by the federal constitution, federal case law is not helpful, much less precedential and for that reason, it is of no moment whether Judge Brennan was aware of </w:t>
      </w:r>
      <w:r w:rsidR="00BD7317">
        <w:rPr>
          <w:rFonts w:ascii="Times New Roman" w:hAnsi="Times New Roman" w:cs="Times New Roman"/>
          <w:sz w:val="24"/>
          <w:szCs w:val="24"/>
          <w:u w:val="single"/>
        </w:rPr>
        <w:t>Sullivan</w:t>
      </w:r>
      <w:r w:rsidR="00BD7317">
        <w:rPr>
          <w:rFonts w:ascii="Times New Roman" w:hAnsi="Times New Roman" w:cs="Times New Roman"/>
          <w:sz w:val="24"/>
          <w:szCs w:val="24"/>
        </w:rPr>
        <w:t>.</w:t>
      </w:r>
    </w:p>
    <w:p w14:paraId="2E959C79" w14:textId="4CE770AC" w:rsidR="00BD7317" w:rsidRDefault="00AF7E7C" w:rsidP="008F4DE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Additionally, the Court in </w:t>
      </w:r>
      <w:r>
        <w:rPr>
          <w:rFonts w:ascii="Times New Roman" w:hAnsi="Times New Roman" w:cs="Times New Roman"/>
          <w:sz w:val="24"/>
          <w:szCs w:val="24"/>
          <w:u w:val="single"/>
        </w:rPr>
        <w:t>Sullivan</w:t>
      </w:r>
      <w:r>
        <w:rPr>
          <w:rFonts w:ascii="Times New Roman" w:hAnsi="Times New Roman" w:cs="Times New Roman"/>
          <w:sz w:val="24"/>
          <w:szCs w:val="24"/>
        </w:rPr>
        <w:t xml:space="preserve"> was presented with a set of facts at an intersection of the freedom of speech and the freedom of the press. The New York Times published an editorial advertisement which referenced specific</w:t>
      </w:r>
      <w:r w:rsidR="00E44E6A">
        <w:rPr>
          <w:rFonts w:ascii="Times New Roman" w:hAnsi="Times New Roman" w:cs="Times New Roman"/>
          <w:sz w:val="24"/>
          <w:szCs w:val="24"/>
        </w:rPr>
        <w:t xml:space="preserve">, </w:t>
      </w:r>
      <w:r>
        <w:rPr>
          <w:rFonts w:ascii="Times New Roman" w:hAnsi="Times New Roman" w:cs="Times New Roman"/>
          <w:sz w:val="24"/>
          <w:szCs w:val="24"/>
        </w:rPr>
        <w:t xml:space="preserve">apparently racist city commissioner. An Alabama court awarded the commissioner $500,000 libel verdict against the newspaper for having published the advertisement. </w:t>
      </w:r>
      <w:r w:rsidR="00AB1D6D">
        <w:rPr>
          <w:rFonts w:ascii="Times New Roman" w:hAnsi="Times New Roman" w:cs="Times New Roman"/>
          <w:sz w:val="24"/>
          <w:szCs w:val="24"/>
          <w:u w:val="single"/>
        </w:rPr>
        <w:t>Sullivan</w:t>
      </w:r>
      <w:r w:rsidR="00AB1D6D">
        <w:rPr>
          <w:rFonts w:ascii="Times New Roman" w:hAnsi="Times New Roman" w:cs="Times New Roman"/>
          <w:sz w:val="24"/>
          <w:szCs w:val="24"/>
        </w:rPr>
        <w:t xml:space="preserve">, </w:t>
      </w:r>
      <w:r w:rsidR="00AB1D6D">
        <w:rPr>
          <w:rFonts w:ascii="Times New Roman" w:hAnsi="Times New Roman" w:cs="Times New Roman"/>
          <w:sz w:val="24"/>
          <w:szCs w:val="24"/>
          <w:u w:val="single"/>
        </w:rPr>
        <w:t>supra</w:t>
      </w:r>
      <w:r w:rsidR="00AB1D6D">
        <w:rPr>
          <w:rFonts w:ascii="Times New Roman" w:hAnsi="Times New Roman" w:cs="Times New Roman"/>
          <w:sz w:val="24"/>
          <w:szCs w:val="24"/>
        </w:rPr>
        <w:t xml:space="preserve">, 376 </w:t>
      </w:r>
      <w:r w:rsidR="00AB1D6D">
        <w:rPr>
          <w:rFonts w:ascii="Times New Roman" w:hAnsi="Times New Roman" w:cs="Times New Roman"/>
          <w:sz w:val="24"/>
          <w:szCs w:val="24"/>
          <w:u w:val="single"/>
        </w:rPr>
        <w:t>U.S.</w:t>
      </w:r>
      <w:r w:rsidR="00AB1D6D">
        <w:rPr>
          <w:rFonts w:ascii="Times New Roman" w:hAnsi="Times New Roman" w:cs="Times New Roman"/>
          <w:sz w:val="24"/>
          <w:szCs w:val="24"/>
        </w:rPr>
        <w:t xml:space="preserve"> at 256. So, the question before the Court there was whether a state libel law ran afoul of the U.S. Constitution because it was applied to a newspaper for publishing libelous content about a public official. T</w:t>
      </w:r>
      <w:r w:rsidR="00040D8F">
        <w:rPr>
          <w:rFonts w:ascii="Times New Roman" w:hAnsi="Times New Roman" w:cs="Times New Roman"/>
          <w:sz w:val="24"/>
          <w:szCs w:val="24"/>
        </w:rPr>
        <w:t xml:space="preserve">his Plaintiff wants </w:t>
      </w:r>
      <w:r w:rsidR="007B79A1">
        <w:rPr>
          <w:rFonts w:ascii="Times New Roman" w:hAnsi="Times New Roman" w:cs="Times New Roman"/>
          <w:sz w:val="24"/>
          <w:szCs w:val="24"/>
        </w:rPr>
        <w:t xml:space="preserve">to be able to be able to distribute </w:t>
      </w:r>
      <w:r w:rsidR="007E3425">
        <w:rPr>
          <w:rFonts w:ascii="Times New Roman" w:hAnsi="Times New Roman" w:cs="Times New Roman"/>
          <w:sz w:val="24"/>
          <w:szCs w:val="24"/>
        </w:rPr>
        <w:t>pamphlets</w:t>
      </w:r>
      <w:r w:rsidR="007B79A1">
        <w:rPr>
          <w:rFonts w:ascii="Times New Roman" w:hAnsi="Times New Roman" w:cs="Times New Roman"/>
          <w:sz w:val="24"/>
          <w:szCs w:val="24"/>
        </w:rPr>
        <w:t xml:space="preserve"> door-to-door unsolicited</w:t>
      </w:r>
      <w:r w:rsidR="00620DEF">
        <w:rPr>
          <w:rFonts w:ascii="Times New Roman" w:hAnsi="Times New Roman" w:cs="Times New Roman"/>
          <w:sz w:val="24"/>
          <w:szCs w:val="24"/>
        </w:rPr>
        <w:t xml:space="preserve">, and notwithstanding a </w:t>
      </w:r>
      <w:r w:rsidR="00AB1D6D">
        <w:rPr>
          <w:rFonts w:ascii="Times New Roman" w:hAnsi="Times New Roman" w:cs="Times New Roman"/>
          <w:sz w:val="24"/>
          <w:szCs w:val="24"/>
        </w:rPr>
        <w:t xml:space="preserve">contracted </w:t>
      </w:r>
      <w:r w:rsidR="00620DEF">
        <w:rPr>
          <w:rFonts w:ascii="Times New Roman" w:hAnsi="Times New Roman" w:cs="Times New Roman"/>
          <w:sz w:val="24"/>
          <w:szCs w:val="24"/>
        </w:rPr>
        <w:t>no-solicitation policy,</w:t>
      </w:r>
      <w:r w:rsidR="007B79A1">
        <w:rPr>
          <w:rFonts w:ascii="Times New Roman" w:hAnsi="Times New Roman" w:cs="Times New Roman"/>
          <w:sz w:val="24"/>
          <w:szCs w:val="24"/>
        </w:rPr>
        <w:t xml:space="preserve"> throughout </w:t>
      </w:r>
      <w:r w:rsidR="007E3425">
        <w:rPr>
          <w:rFonts w:ascii="Times New Roman" w:hAnsi="Times New Roman" w:cs="Times New Roman"/>
          <w:sz w:val="24"/>
          <w:szCs w:val="24"/>
        </w:rPr>
        <w:t>an</w:t>
      </w:r>
      <w:r w:rsidR="007B79A1">
        <w:rPr>
          <w:rFonts w:ascii="Times New Roman" w:hAnsi="Times New Roman" w:cs="Times New Roman"/>
          <w:sz w:val="24"/>
          <w:szCs w:val="24"/>
        </w:rPr>
        <w:t xml:space="preserve"> entire 600-unit residential association. </w:t>
      </w:r>
      <w:r w:rsidR="00AB1D6D">
        <w:rPr>
          <w:rFonts w:ascii="Times New Roman" w:hAnsi="Times New Roman" w:cs="Times New Roman"/>
          <w:sz w:val="24"/>
          <w:szCs w:val="24"/>
        </w:rPr>
        <w:t>No press, no publication, no as-applied state law challenge, indeed no $500,000 verdict against a newspaper here. Just a plaintiff who wants to bother his neighbors with his personal opinions about the governance of the association.</w:t>
      </w:r>
    </w:p>
    <w:p w14:paraId="32DF3975" w14:textId="03F4CA12" w:rsidR="00620DEF" w:rsidRDefault="00620DEF" w:rsidP="00E2197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Finally, as to the </w:t>
      </w:r>
      <w:r w:rsidR="00E44E6A">
        <w:rPr>
          <w:rFonts w:ascii="Times New Roman" w:hAnsi="Times New Roman" w:cs="Times New Roman"/>
          <w:sz w:val="24"/>
          <w:szCs w:val="24"/>
        </w:rPr>
        <w:t>P</w:t>
      </w:r>
      <w:r>
        <w:rPr>
          <w:rFonts w:ascii="Times New Roman" w:hAnsi="Times New Roman" w:cs="Times New Roman"/>
          <w:sz w:val="24"/>
          <w:szCs w:val="24"/>
        </w:rPr>
        <w:t xml:space="preserve">laintiff’s quoted passage from </w:t>
      </w:r>
      <w:r>
        <w:rPr>
          <w:rFonts w:ascii="Times New Roman" w:hAnsi="Times New Roman" w:cs="Times New Roman"/>
          <w:sz w:val="24"/>
          <w:szCs w:val="24"/>
          <w:u w:val="single"/>
        </w:rPr>
        <w:t>Sullivan</w:t>
      </w:r>
      <w:r>
        <w:rPr>
          <w:rFonts w:ascii="Times New Roman" w:hAnsi="Times New Roman" w:cs="Times New Roman"/>
          <w:sz w:val="24"/>
          <w:szCs w:val="24"/>
        </w:rPr>
        <w:t>: just because the right of free speech “</w:t>
      </w:r>
      <w:r>
        <w:rPr>
          <w:rFonts w:ascii="Times New Roman" w:hAnsi="Times New Roman" w:cs="Times New Roman"/>
          <w:sz w:val="24"/>
          <w:szCs w:val="24"/>
          <w:u w:val="single"/>
        </w:rPr>
        <w:t>may</w:t>
      </w:r>
      <w:r>
        <w:rPr>
          <w:rFonts w:ascii="Times New Roman" w:hAnsi="Times New Roman" w:cs="Times New Roman"/>
          <w:sz w:val="24"/>
          <w:szCs w:val="24"/>
        </w:rPr>
        <w:t xml:space="preserve"> well include vehemen</w:t>
      </w:r>
      <w:bookmarkStart w:id="2" w:name="_GoBack"/>
      <w:bookmarkEnd w:id="2"/>
      <w:r>
        <w:rPr>
          <w:rFonts w:ascii="Times New Roman" w:hAnsi="Times New Roman" w:cs="Times New Roman"/>
          <w:sz w:val="24"/>
          <w:szCs w:val="24"/>
        </w:rPr>
        <w:t xml:space="preserve">t, caustic and sometimes sharp attacks on government and public officials,” does not mean that </w:t>
      </w:r>
      <w:r w:rsidR="00E2197D">
        <w:rPr>
          <w:rFonts w:ascii="Times New Roman" w:hAnsi="Times New Roman" w:cs="Times New Roman"/>
          <w:sz w:val="24"/>
          <w:szCs w:val="24"/>
        </w:rPr>
        <w:t>people have a</w:t>
      </w:r>
      <w:r>
        <w:rPr>
          <w:rFonts w:ascii="Times New Roman" w:hAnsi="Times New Roman" w:cs="Times New Roman"/>
          <w:sz w:val="24"/>
          <w:szCs w:val="24"/>
        </w:rPr>
        <w:t xml:space="preserve"> free speech right to go door-to-door</w:t>
      </w:r>
      <w:r w:rsidR="00E2197D">
        <w:rPr>
          <w:rFonts w:ascii="Times New Roman" w:hAnsi="Times New Roman" w:cs="Times New Roman"/>
          <w:sz w:val="24"/>
          <w:szCs w:val="24"/>
        </w:rPr>
        <w:t>, in a place that contracted to avoid such disturbances, and</w:t>
      </w:r>
      <w:r>
        <w:rPr>
          <w:rFonts w:ascii="Times New Roman" w:hAnsi="Times New Roman" w:cs="Times New Roman"/>
          <w:sz w:val="24"/>
          <w:szCs w:val="24"/>
        </w:rPr>
        <w:t xml:space="preserve"> espou</w:t>
      </w:r>
      <w:r w:rsidR="00E2197D">
        <w:rPr>
          <w:rFonts w:ascii="Times New Roman" w:hAnsi="Times New Roman" w:cs="Times New Roman"/>
          <w:sz w:val="24"/>
          <w:szCs w:val="24"/>
        </w:rPr>
        <w:t>se to everyone his own personal attacks on the volunteer association Board members</w:t>
      </w:r>
      <w:r>
        <w:rPr>
          <w:rFonts w:ascii="Times New Roman" w:hAnsi="Times New Roman" w:cs="Times New Roman"/>
          <w:sz w:val="24"/>
          <w:szCs w:val="24"/>
        </w:rPr>
        <w:t>.</w:t>
      </w:r>
      <w:r w:rsidR="00E2197D">
        <w:rPr>
          <w:rFonts w:ascii="Times New Roman" w:hAnsi="Times New Roman" w:cs="Times New Roman"/>
          <w:sz w:val="24"/>
          <w:szCs w:val="24"/>
        </w:rPr>
        <w:t xml:space="preserve"> H</w:t>
      </w:r>
      <w:r>
        <w:rPr>
          <w:rFonts w:ascii="Times New Roman" w:hAnsi="Times New Roman" w:cs="Times New Roman"/>
          <w:sz w:val="24"/>
          <w:szCs w:val="24"/>
        </w:rPr>
        <w:t xml:space="preserve">ere, we are focused on the single question of whether it is an unreasonable restriction on the right of free speech in New Jersey to require that an association member, prior to being permitted to solicit with his views all of the 600 association </w:t>
      </w:r>
      <w:r>
        <w:rPr>
          <w:rFonts w:ascii="Times New Roman" w:hAnsi="Times New Roman" w:cs="Times New Roman"/>
          <w:sz w:val="24"/>
          <w:szCs w:val="24"/>
        </w:rPr>
        <w:lastRenderedPageBreak/>
        <w:t xml:space="preserve">members, to seek prior approval from the Board. The answer clearly given already in this case is that it is not </w:t>
      </w:r>
      <w:proofErr w:type="gramStart"/>
      <w:r>
        <w:rPr>
          <w:rFonts w:ascii="Times New Roman" w:hAnsi="Times New Roman" w:cs="Times New Roman"/>
          <w:sz w:val="24"/>
          <w:szCs w:val="24"/>
        </w:rPr>
        <w:t>unreasonable</w:t>
      </w:r>
      <w:proofErr w:type="gramEnd"/>
      <w:r>
        <w:rPr>
          <w:rFonts w:ascii="Times New Roman" w:hAnsi="Times New Roman" w:cs="Times New Roman"/>
          <w:sz w:val="24"/>
          <w:szCs w:val="24"/>
        </w:rPr>
        <w:t xml:space="preserve"> and that defendant has that right.  </w:t>
      </w:r>
    </w:p>
    <w:p w14:paraId="4678453C" w14:textId="246D2E13" w:rsidR="00635195" w:rsidRPr="00EE46D5" w:rsidRDefault="00EE46D5" w:rsidP="008F4DEA">
      <w:pPr>
        <w:pStyle w:val="ListParagraph"/>
        <w:numPr>
          <w:ilvl w:val="0"/>
          <w:numId w:val="3"/>
        </w:numPr>
        <w:spacing w:after="0" w:line="240" w:lineRule="auto"/>
        <w:jc w:val="both"/>
        <w:rPr>
          <w:rFonts w:ascii="Times New Roman" w:hAnsi="Times New Roman" w:cs="Times New Roman"/>
          <w:b/>
          <w:bCs/>
          <w:sz w:val="24"/>
          <w:szCs w:val="24"/>
        </w:rPr>
      </w:pPr>
      <w:r>
        <w:rPr>
          <w:rFonts w:ascii="Times New Roman" w:hAnsi="Times New Roman" w:cs="Times New Roman"/>
          <w:b/>
          <w:bCs/>
          <w:i/>
          <w:iCs/>
          <w:sz w:val="24"/>
          <w:szCs w:val="24"/>
          <w:u w:val="single"/>
        </w:rPr>
        <w:t xml:space="preserve">Because the Statement of Reasons already evaluated whether the regulation, standing alone, was constitutionally sound, the integrity of the Court requires a finding that a facial challenge to the regulation must fail. </w:t>
      </w:r>
    </w:p>
    <w:p w14:paraId="2B2DEDEB" w14:textId="77777777" w:rsidR="00EE46D5" w:rsidRPr="00EE46D5" w:rsidRDefault="00EE46D5" w:rsidP="008F4DEA">
      <w:pPr>
        <w:pStyle w:val="ListParagraph"/>
        <w:spacing w:after="0" w:line="240" w:lineRule="auto"/>
        <w:jc w:val="both"/>
        <w:rPr>
          <w:rFonts w:ascii="Times New Roman" w:hAnsi="Times New Roman" w:cs="Times New Roman"/>
          <w:b/>
          <w:bCs/>
          <w:sz w:val="24"/>
          <w:szCs w:val="24"/>
        </w:rPr>
      </w:pPr>
    </w:p>
    <w:p w14:paraId="11237CAB" w14:textId="2B2C3E3C" w:rsidR="00800BAE" w:rsidRDefault="00635195" w:rsidP="008F4DE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Judge Brennan well-reasoned Statement of Reasons evaluated the claims under </w:t>
      </w:r>
      <w:proofErr w:type="spellStart"/>
      <w:r>
        <w:rPr>
          <w:rFonts w:ascii="Times New Roman" w:hAnsi="Times New Roman" w:cs="Times New Roman"/>
          <w:sz w:val="24"/>
          <w:szCs w:val="24"/>
          <w:u w:val="single"/>
        </w:rPr>
        <w:t>Dublirer</w:t>
      </w:r>
      <w:proofErr w:type="spellEnd"/>
      <w:r>
        <w:rPr>
          <w:rFonts w:ascii="Times New Roman" w:hAnsi="Times New Roman" w:cs="Times New Roman"/>
          <w:sz w:val="24"/>
          <w:szCs w:val="24"/>
        </w:rPr>
        <w:t>. The Court evaluated the balance between the expressional rights and private property rights. (Statement, at 5). In evaluating the private property rights</w:t>
      </w:r>
      <w:r w:rsidR="001138CF">
        <w:rPr>
          <w:rFonts w:ascii="Times New Roman" w:hAnsi="Times New Roman" w:cs="Times New Roman"/>
          <w:sz w:val="24"/>
          <w:szCs w:val="24"/>
        </w:rPr>
        <w:t>,</w:t>
      </w:r>
      <w:r>
        <w:rPr>
          <w:rFonts w:ascii="Times New Roman" w:hAnsi="Times New Roman" w:cs="Times New Roman"/>
          <w:sz w:val="24"/>
          <w:szCs w:val="24"/>
        </w:rPr>
        <w:t xml:space="preserve"> the Court emphasized that “Defendant’s rules and regulations regarding flyers and their distribution are constitutionally sound and do not constitute an unreasonable restriction on Plaintiff’s Freed of Speech.” (</w:t>
      </w:r>
      <w:r>
        <w:rPr>
          <w:rFonts w:ascii="Times New Roman" w:hAnsi="Times New Roman" w:cs="Times New Roman"/>
          <w:sz w:val="24"/>
          <w:szCs w:val="24"/>
          <w:u w:val="single"/>
        </w:rPr>
        <w:t>Ibid.</w:t>
      </w:r>
      <w:r>
        <w:rPr>
          <w:rFonts w:ascii="Times New Roman" w:hAnsi="Times New Roman" w:cs="Times New Roman"/>
          <w:sz w:val="24"/>
          <w:szCs w:val="24"/>
        </w:rPr>
        <w:t xml:space="preserve">). </w:t>
      </w:r>
      <w:r w:rsidR="00800BAE">
        <w:rPr>
          <w:rFonts w:ascii="Times New Roman" w:hAnsi="Times New Roman" w:cs="Times New Roman"/>
          <w:sz w:val="24"/>
          <w:szCs w:val="24"/>
        </w:rPr>
        <w:t>Whereas previously, Plaintiff sought an as-applied challenge to the Board’s application of this rule to the Plaintiff’s previously proposed flyer, n</w:t>
      </w:r>
      <w:r>
        <w:rPr>
          <w:rFonts w:ascii="Times New Roman" w:hAnsi="Times New Roman" w:cs="Times New Roman"/>
          <w:sz w:val="24"/>
          <w:szCs w:val="24"/>
        </w:rPr>
        <w:t xml:space="preserve">ow plaintiff seeks a facial attack on the rules and regulations. This is to say that plaintiff is seeking to get the Court to evaluate whether the rules and regulations are, without reference to a specific application, constitutionally sound. </w:t>
      </w:r>
      <w:r w:rsidR="00800BAE">
        <w:rPr>
          <w:rFonts w:ascii="Times New Roman" w:hAnsi="Times New Roman" w:cs="Times New Roman"/>
          <w:sz w:val="24"/>
          <w:szCs w:val="24"/>
        </w:rPr>
        <w:t xml:space="preserve">But that question was already answered for him by Judge Brennan. </w:t>
      </w:r>
    </w:p>
    <w:p w14:paraId="4F18A96C" w14:textId="4C8AF34B" w:rsidR="00F67021" w:rsidRDefault="00800BAE" w:rsidP="00A32F8C">
      <w:pPr>
        <w:spacing w:after="0" w:line="480" w:lineRule="auto"/>
        <w:ind w:firstLine="720"/>
        <w:jc w:val="both"/>
        <w:rPr>
          <w:rFonts w:ascii="Times New Roman" w:hAnsi="Times New Roman" w:cs="Times New Roman"/>
          <w:sz w:val="24"/>
        </w:rPr>
      </w:pPr>
      <w:r>
        <w:rPr>
          <w:rFonts w:ascii="Times New Roman" w:hAnsi="Times New Roman" w:cs="Times New Roman"/>
          <w:sz w:val="24"/>
          <w:szCs w:val="24"/>
        </w:rPr>
        <w:t>Judge Brennan reviewed the defendant’s private property rights and already determined that, in the absence of some application, the regulations, standing alone</w:t>
      </w:r>
      <w:r w:rsidR="004A3EC8">
        <w:rPr>
          <w:rFonts w:ascii="Times New Roman" w:hAnsi="Times New Roman" w:cs="Times New Roman"/>
          <w:sz w:val="24"/>
          <w:szCs w:val="24"/>
        </w:rPr>
        <w:t>,</w:t>
      </w:r>
      <w:r>
        <w:rPr>
          <w:rFonts w:ascii="Times New Roman" w:hAnsi="Times New Roman" w:cs="Times New Roman"/>
          <w:sz w:val="24"/>
          <w:szCs w:val="24"/>
        </w:rPr>
        <w:t xml:space="preserve"> are “constitutionally sound.” </w:t>
      </w:r>
      <w:r w:rsidR="00635195">
        <w:rPr>
          <w:rFonts w:ascii="Times New Roman" w:hAnsi="Times New Roman" w:cs="Times New Roman"/>
          <w:sz w:val="24"/>
          <w:szCs w:val="24"/>
        </w:rPr>
        <w:t xml:space="preserve">The Court should not, consistent with the law of the case doctrine, find here that the rules and regulations are not constitutionally sound or do represent an unreasonable restriction on the plaintiff’s freedom of speech right as such a finding would be inconsistent with Judge Brennan’s previous opinion on this very same issue. </w:t>
      </w:r>
      <w:r w:rsidR="00846065">
        <w:rPr>
          <w:rFonts w:ascii="Times New Roman" w:hAnsi="Times New Roman" w:cs="Times New Roman"/>
          <w:sz w:val="24"/>
          <w:szCs w:val="24"/>
        </w:rPr>
        <w:t xml:space="preserve">Such inconsistent findings have the dangerous affect of eroding the integrity of the judicial system. </w:t>
      </w:r>
      <w:r w:rsidR="00846065">
        <w:rPr>
          <w:rFonts w:ascii="Times New Roman" w:hAnsi="Times New Roman" w:cs="Times New Roman"/>
          <w:sz w:val="24"/>
          <w:szCs w:val="24"/>
          <w:u w:val="single"/>
        </w:rPr>
        <w:t>See</w:t>
      </w:r>
      <w:r w:rsidR="00846065">
        <w:rPr>
          <w:rFonts w:ascii="Times New Roman" w:hAnsi="Times New Roman" w:cs="Times New Roman"/>
          <w:sz w:val="24"/>
          <w:szCs w:val="24"/>
        </w:rPr>
        <w:t xml:space="preserve">, </w:t>
      </w:r>
      <w:r w:rsidR="00846065">
        <w:rPr>
          <w:rFonts w:ascii="Times New Roman" w:hAnsi="Times New Roman" w:cs="Times New Roman"/>
          <w:sz w:val="24"/>
          <w:szCs w:val="24"/>
          <w:u w:val="single"/>
        </w:rPr>
        <w:t>e.g.</w:t>
      </w:r>
      <w:r w:rsidR="00846065">
        <w:rPr>
          <w:rFonts w:ascii="Times New Roman" w:hAnsi="Times New Roman" w:cs="Times New Roman"/>
          <w:sz w:val="24"/>
          <w:szCs w:val="24"/>
        </w:rPr>
        <w:t xml:space="preserve">, </w:t>
      </w:r>
      <w:r w:rsidR="00846065" w:rsidRPr="00846065">
        <w:rPr>
          <w:rFonts w:ascii="Times New Roman" w:hAnsi="Times New Roman" w:cs="Times New Roman"/>
          <w:sz w:val="24"/>
          <w:u w:val="single"/>
        </w:rPr>
        <w:t>Kimball Intern. Inc. v. Northfield Metal Prods.</w:t>
      </w:r>
      <w:r w:rsidR="00846065" w:rsidRPr="00846065">
        <w:rPr>
          <w:rFonts w:ascii="Times New Roman" w:hAnsi="Times New Roman" w:cs="Times New Roman"/>
          <w:sz w:val="24"/>
        </w:rPr>
        <w:t xml:space="preserve">, 334 </w:t>
      </w:r>
      <w:r w:rsidR="00846065" w:rsidRPr="00846065">
        <w:rPr>
          <w:rFonts w:ascii="Times New Roman" w:hAnsi="Times New Roman" w:cs="Times New Roman"/>
          <w:sz w:val="24"/>
          <w:u w:val="single"/>
        </w:rPr>
        <w:t>N.J. Super.</w:t>
      </w:r>
      <w:r w:rsidR="00846065" w:rsidRPr="00846065">
        <w:rPr>
          <w:rFonts w:ascii="Times New Roman" w:hAnsi="Times New Roman" w:cs="Times New Roman"/>
          <w:sz w:val="24"/>
        </w:rPr>
        <w:t xml:space="preserve"> 596, 607 (App. Div. 2000), </w:t>
      </w:r>
      <w:r w:rsidR="00846065" w:rsidRPr="00846065">
        <w:rPr>
          <w:rFonts w:ascii="Times New Roman" w:hAnsi="Times New Roman" w:cs="Times New Roman"/>
          <w:sz w:val="24"/>
          <w:u w:val="single"/>
        </w:rPr>
        <w:t>certif.</w:t>
      </w:r>
      <w:r w:rsidR="00846065" w:rsidRPr="00846065">
        <w:rPr>
          <w:rFonts w:ascii="Times New Roman" w:hAnsi="Times New Roman" w:cs="Times New Roman"/>
          <w:sz w:val="24"/>
        </w:rPr>
        <w:t xml:space="preserve"> </w:t>
      </w:r>
      <w:r w:rsidR="00846065" w:rsidRPr="00846065">
        <w:rPr>
          <w:rFonts w:ascii="Times New Roman" w:hAnsi="Times New Roman" w:cs="Times New Roman"/>
          <w:sz w:val="24"/>
          <w:u w:val="single"/>
        </w:rPr>
        <w:t>denied</w:t>
      </w:r>
      <w:r w:rsidR="00846065" w:rsidRPr="00846065">
        <w:rPr>
          <w:rFonts w:ascii="Times New Roman" w:hAnsi="Times New Roman" w:cs="Times New Roman"/>
          <w:sz w:val="24"/>
        </w:rPr>
        <w:t xml:space="preserve">, 167 </w:t>
      </w:r>
      <w:r w:rsidR="00846065" w:rsidRPr="00846065">
        <w:rPr>
          <w:rFonts w:ascii="Times New Roman" w:hAnsi="Times New Roman" w:cs="Times New Roman"/>
          <w:sz w:val="24"/>
          <w:u w:val="single"/>
        </w:rPr>
        <w:t>N.J.</w:t>
      </w:r>
      <w:r w:rsidR="00846065" w:rsidRPr="00846065">
        <w:rPr>
          <w:rFonts w:ascii="Times New Roman" w:hAnsi="Times New Roman" w:cs="Times New Roman"/>
          <w:sz w:val="24"/>
        </w:rPr>
        <w:t xml:space="preserve"> 88 (2001) (quoting </w:t>
      </w:r>
      <w:r w:rsidR="00846065" w:rsidRPr="00846065">
        <w:rPr>
          <w:rFonts w:ascii="Times New Roman" w:hAnsi="Times New Roman" w:cs="Times New Roman"/>
          <w:sz w:val="24"/>
          <w:u w:val="single"/>
        </w:rPr>
        <w:t>Edwards v. Aetna Life Ins. Co.</w:t>
      </w:r>
      <w:r w:rsidR="00846065" w:rsidRPr="00846065">
        <w:rPr>
          <w:rFonts w:ascii="Times New Roman" w:hAnsi="Times New Roman" w:cs="Times New Roman"/>
          <w:sz w:val="24"/>
        </w:rPr>
        <w:t xml:space="preserve">, 690 </w:t>
      </w:r>
      <w:r w:rsidR="00846065" w:rsidRPr="00846065">
        <w:rPr>
          <w:rFonts w:ascii="Times New Roman" w:hAnsi="Times New Roman" w:cs="Times New Roman"/>
          <w:sz w:val="24"/>
          <w:u w:val="single"/>
        </w:rPr>
        <w:t>F.</w:t>
      </w:r>
      <w:r w:rsidR="00846065" w:rsidRPr="00846065">
        <w:rPr>
          <w:rFonts w:ascii="Times New Roman" w:hAnsi="Times New Roman" w:cs="Times New Roman"/>
          <w:sz w:val="24"/>
        </w:rPr>
        <w:t>2d 595, 599 (6</w:t>
      </w:r>
      <w:r w:rsidR="00846065" w:rsidRPr="00846065">
        <w:rPr>
          <w:rFonts w:ascii="Times New Roman" w:hAnsi="Times New Roman" w:cs="Times New Roman"/>
          <w:sz w:val="24"/>
          <w:vertAlign w:val="superscript"/>
        </w:rPr>
        <w:t>th</w:t>
      </w:r>
      <w:r w:rsidR="00846065" w:rsidRPr="00846065">
        <w:rPr>
          <w:rFonts w:ascii="Times New Roman" w:hAnsi="Times New Roman" w:cs="Times New Roman"/>
          <w:sz w:val="24"/>
        </w:rPr>
        <w:t xml:space="preserve"> Cir. 1982)</w:t>
      </w:r>
      <w:r w:rsidR="00846065">
        <w:rPr>
          <w:rFonts w:ascii="Times New Roman" w:hAnsi="Times New Roman" w:cs="Times New Roman"/>
          <w:sz w:val="24"/>
        </w:rPr>
        <w:t xml:space="preserve"> (“A</w:t>
      </w:r>
      <w:r w:rsidR="00846065" w:rsidRPr="00846065">
        <w:rPr>
          <w:rFonts w:ascii="Times New Roman" w:hAnsi="Times New Roman" w:cs="Times New Roman"/>
          <w:sz w:val="24"/>
        </w:rPr>
        <w:t xml:space="preserve">bsent judicial acceptance of </w:t>
      </w:r>
      <w:r w:rsidR="00846065" w:rsidRPr="00846065">
        <w:rPr>
          <w:rFonts w:ascii="Times New Roman" w:hAnsi="Times New Roman" w:cs="Times New Roman"/>
          <w:sz w:val="24"/>
        </w:rPr>
        <w:lastRenderedPageBreak/>
        <w:t>the inconsistent position, application of [judicial estoppel] is unwarranted because no risk of inconsistent results exists. Thus, the integrity of the judicial process is unaffected.”</w:t>
      </w:r>
      <w:r w:rsidR="00846065">
        <w:rPr>
          <w:rFonts w:ascii="Times New Roman" w:hAnsi="Times New Roman" w:cs="Times New Roman"/>
          <w:sz w:val="24"/>
        </w:rPr>
        <w:t>)</w:t>
      </w:r>
      <w:r w:rsidR="001138CF">
        <w:rPr>
          <w:rFonts w:ascii="Times New Roman" w:hAnsi="Times New Roman" w:cs="Times New Roman"/>
          <w:sz w:val="24"/>
        </w:rPr>
        <w:t>)</w:t>
      </w:r>
      <w:r w:rsidR="00846065">
        <w:rPr>
          <w:rFonts w:ascii="Times New Roman" w:hAnsi="Times New Roman" w:cs="Times New Roman"/>
          <w:sz w:val="24"/>
        </w:rPr>
        <w:t xml:space="preserve">. </w:t>
      </w:r>
      <w:r w:rsidR="00846065" w:rsidRPr="00846065">
        <w:rPr>
          <w:rFonts w:ascii="Times New Roman" w:hAnsi="Times New Roman" w:cs="Times New Roman"/>
          <w:sz w:val="24"/>
        </w:rPr>
        <w:t xml:space="preserve"> </w:t>
      </w:r>
    </w:p>
    <w:p w14:paraId="09A45DCA" w14:textId="77777777" w:rsidR="00F67021" w:rsidRDefault="00F67021">
      <w:pPr>
        <w:rPr>
          <w:rFonts w:ascii="Times New Roman" w:hAnsi="Times New Roman" w:cs="Times New Roman"/>
          <w:sz w:val="24"/>
        </w:rPr>
      </w:pPr>
      <w:r>
        <w:rPr>
          <w:rFonts w:ascii="Times New Roman" w:hAnsi="Times New Roman" w:cs="Times New Roman"/>
          <w:sz w:val="24"/>
        </w:rPr>
        <w:br w:type="page"/>
      </w:r>
    </w:p>
    <w:p w14:paraId="28D83B76" w14:textId="53300054" w:rsidR="00800BAE" w:rsidRPr="002F4F71" w:rsidRDefault="00800BAE" w:rsidP="00800BAE">
      <w:pPr>
        <w:spacing w:after="0" w:line="240" w:lineRule="auto"/>
        <w:jc w:val="center"/>
        <w:rPr>
          <w:rFonts w:ascii="Times New Roman" w:hAnsi="Times New Roman" w:cs="Times New Roman"/>
          <w:b/>
          <w:bCs/>
          <w:sz w:val="24"/>
          <w:szCs w:val="24"/>
          <w:u w:val="single"/>
        </w:rPr>
      </w:pPr>
      <w:r w:rsidRPr="002F4F71">
        <w:rPr>
          <w:rFonts w:ascii="Times New Roman" w:hAnsi="Times New Roman" w:cs="Times New Roman"/>
          <w:b/>
          <w:bCs/>
          <w:sz w:val="24"/>
          <w:szCs w:val="24"/>
          <w:u w:val="single"/>
        </w:rPr>
        <w:lastRenderedPageBreak/>
        <w:t>POINT II</w:t>
      </w:r>
    </w:p>
    <w:p w14:paraId="32B446C1" w14:textId="77777777" w:rsidR="00800BAE" w:rsidRPr="00F67021" w:rsidRDefault="00800BAE" w:rsidP="008F4DEA">
      <w:pPr>
        <w:spacing w:after="0" w:line="240" w:lineRule="auto"/>
        <w:jc w:val="both"/>
        <w:rPr>
          <w:rFonts w:ascii="Times New Roman" w:hAnsi="Times New Roman" w:cs="Times New Roman"/>
          <w:sz w:val="24"/>
          <w:szCs w:val="24"/>
        </w:rPr>
      </w:pPr>
    </w:p>
    <w:p w14:paraId="3B5D06EF" w14:textId="70CF6559" w:rsidR="004A3EC8" w:rsidRPr="00F67021" w:rsidRDefault="008A1FC4" w:rsidP="00D87BFC">
      <w:pPr>
        <w:spacing w:after="0" w:line="240" w:lineRule="auto"/>
        <w:ind w:left="1440" w:right="1440"/>
        <w:jc w:val="both"/>
        <w:rPr>
          <w:rFonts w:ascii="Times New Roman" w:hAnsi="Times New Roman" w:cs="Times New Roman"/>
          <w:b/>
          <w:bCs/>
          <w:sz w:val="24"/>
          <w:szCs w:val="24"/>
          <w:u w:val="single"/>
        </w:rPr>
      </w:pPr>
      <w:r w:rsidRPr="00F67021">
        <w:rPr>
          <w:rFonts w:ascii="Times New Roman" w:hAnsi="Times New Roman" w:cs="Times New Roman"/>
          <w:b/>
          <w:bCs/>
          <w:sz w:val="24"/>
          <w:szCs w:val="24"/>
          <w:u w:val="single"/>
        </w:rPr>
        <w:t>BECAUSE ONLY POLITICAL SPEECH IS ENTITLED TO THE PROTECTION PROVIDED BY THE STATE’S CONSTITUTION, PRIOR REVIEW FROM THE BOARD IS A REASONABLE RESTRICTION ON THIS UNIQUE RIGHT.</w:t>
      </w:r>
    </w:p>
    <w:p w14:paraId="5A5F899F" w14:textId="77777777" w:rsidR="004A3EC8" w:rsidRPr="008A1FC4" w:rsidRDefault="004A3EC8" w:rsidP="008F4DEA">
      <w:pPr>
        <w:spacing w:after="0" w:line="240" w:lineRule="auto"/>
        <w:jc w:val="both"/>
        <w:rPr>
          <w:rFonts w:ascii="Times New Roman" w:hAnsi="Times New Roman" w:cs="Times New Roman"/>
          <w:b/>
          <w:bCs/>
          <w:i/>
          <w:iCs/>
          <w:sz w:val="24"/>
          <w:szCs w:val="24"/>
          <w:u w:val="single"/>
        </w:rPr>
      </w:pPr>
    </w:p>
    <w:p w14:paraId="206711C1" w14:textId="60DFCC79" w:rsidR="00C5729D" w:rsidRDefault="00CB63AE" w:rsidP="008F4DE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Plaintiff, again relying on federal opinions, suggests that in the unprecedented context here, </w:t>
      </w:r>
      <w:r w:rsidR="00A32F8C">
        <w:rPr>
          <w:rFonts w:ascii="Times New Roman" w:hAnsi="Times New Roman" w:cs="Times New Roman"/>
          <w:sz w:val="24"/>
          <w:szCs w:val="24"/>
        </w:rPr>
        <w:t xml:space="preserve">where </w:t>
      </w:r>
      <w:r>
        <w:rPr>
          <w:rFonts w:ascii="Times New Roman" w:hAnsi="Times New Roman" w:cs="Times New Roman"/>
          <w:sz w:val="24"/>
          <w:szCs w:val="24"/>
        </w:rPr>
        <w:t xml:space="preserve">a homeowner </w:t>
      </w:r>
      <w:r w:rsidR="008A403F">
        <w:rPr>
          <w:rFonts w:ascii="Times New Roman" w:hAnsi="Times New Roman" w:cs="Times New Roman"/>
          <w:sz w:val="24"/>
          <w:szCs w:val="24"/>
        </w:rPr>
        <w:t xml:space="preserve">is </w:t>
      </w:r>
      <w:r>
        <w:rPr>
          <w:rFonts w:ascii="Times New Roman" w:hAnsi="Times New Roman" w:cs="Times New Roman"/>
          <w:sz w:val="24"/>
          <w:szCs w:val="24"/>
        </w:rPr>
        <w:t>seeking to distribute materials, unsolicited, to the entirety of the community, th</w:t>
      </w:r>
      <w:r w:rsidR="00A32F8C">
        <w:rPr>
          <w:rFonts w:ascii="Times New Roman" w:hAnsi="Times New Roman" w:cs="Times New Roman"/>
          <w:sz w:val="24"/>
          <w:szCs w:val="24"/>
        </w:rPr>
        <w:t>e community</w:t>
      </w:r>
      <w:r>
        <w:rPr>
          <w:rFonts w:ascii="Times New Roman" w:hAnsi="Times New Roman" w:cs="Times New Roman"/>
          <w:sz w:val="24"/>
          <w:szCs w:val="24"/>
        </w:rPr>
        <w:t xml:space="preserve"> must also meet the standard under federal law relating to prior restraint. As noted in defendant’s brief in support of this motion for summary judgment, it is the case that the only speech which is even provided the type of entitlement this plaintiff seeks is political speech. This is to say, that a “prior restraint” is permitted by a condo association’s </w:t>
      </w:r>
      <w:r w:rsidR="00C5729D">
        <w:rPr>
          <w:rFonts w:ascii="Times New Roman" w:hAnsi="Times New Roman" w:cs="Times New Roman"/>
          <w:sz w:val="24"/>
          <w:szCs w:val="24"/>
        </w:rPr>
        <w:t>non-solicitation policy</w:t>
      </w:r>
      <w:r w:rsidR="00A32F8C">
        <w:rPr>
          <w:rFonts w:ascii="Times New Roman" w:hAnsi="Times New Roman" w:cs="Times New Roman"/>
          <w:sz w:val="24"/>
          <w:szCs w:val="24"/>
        </w:rPr>
        <w:t xml:space="preserve"> on all non-political speech</w:t>
      </w:r>
      <w:r w:rsidR="00C5729D">
        <w:rPr>
          <w:rFonts w:ascii="Times New Roman" w:hAnsi="Times New Roman" w:cs="Times New Roman"/>
          <w:sz w:val="24"/>
          <w:szCs w:val="24"/>
        </w:rPr>
        <w:t xml:space="preserve">. Indeed, such a “prior restraint” is permitted in this context virtually everywhere </w:t>
      </w:r>
      <w:r w:rsidR="00A32F8C">
        <w:rPr>
          <w:rFonts w:ascii="Times New Roman" w:hAnsi="Times New Roman" w:cs="Times New Roman"/>
          <w:sz w:val="24"/>
          <w:szCs w:val="24"/>
        </w:rPr>
        <w:t xml:space="preserve">in the country </w:t>
      </w:r>
      <w:r w:rsidR="00C5729D">
        <w:rPr>
          <w:rFonts w:ascii="Times New Roman" w:hAnsi="Times New Roman" w:cs="Times New Roman"/>
          <w:sz w:val="24"/>
          <w:szCs w:val="24"/>
        </w:rPr>
        <w:t>regardless of whether the speech is political. But here in New Jersey, a homeowner is entitled to distribute political flyers to the community. And since there is only one way to ensure that the speech which is entitled to this protection is the speech which is being exercise</w:t>
      </w:r>
      <w:r w:rsidR="00A32F8C">
        <w:rPr>
          <w:rFonts w:ascii="Times New Roman" w:hAnsi="Times New Roman" w:cs="Times New Roman"/>
          <w:sz w:val="24"/>
          <w:szCs w:val="24"/>
        </w:rPr>
        <w:t xml:space="preserve">d (political speech), prior approval from the Board before distributing materials is a reasonable restriction on this unique entitlement. </w:t>
      </w:r>
    </w:p>
    <w:p w14:paraId="728AC73A" w14:textId="57BBED7F" w:rsidR="009E434B" w:rsidRDefault="00C5729D" w:rsidP="00435EF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Plaintiff’s position is that he should be entitled to distribute literature to the entire community, notwithstanding that each and every one of the residents signed up to not be bothered with solicitation, </w:t>
      </w:r>
      <w:r w:rsidR="002969F0">
        <w:rPr>
          <w:rFonts w:ascii="Times New Roman" w:hAnsi="Times New Roman" w:cs="Times New Roman"/>
          <w:sz w:val="24"/>
          <w:szCs w:val="24"/>
        </w:rPr>
        <w:t xml:space="preserve">and he was to be able to do so wholly unfettered, as of right and </w:t>
      </w:r>
      <w:r>
        <w:rPr>
          <w:rFonts w:ascii="Times New Roman" w:hAnsi="Times New Roman" w:cs="Times New Roman"/>
          <w:sz w:val="24"/>
          <w:szCs w:val="24"/>
        </w:rPr>
        <w:t xml:space="preserve">without the Board even having reviewed the flyer. But the only way for there to be assurances that the speech being exercised is the </w:t>
      </w:r>
      <w:proofErr w:type="gramStart"/>
      <w:r>
        <w:rPr>
          <w:rFonts w:ascii="Times New Roman" w:hAnsi="Times New Roman" w:cs="Times New Roman"/>
          <w:sz w:val="24"/>
          <w:szCs w:val="24"/>
        </w:rPr>
        <w:t>speech</w:t>
      </w:r>
      <w:proofErr w:type="gramEnd"/>
      <w:r>
        <w:rPr>
          <w:rFonts w:ascii="Times New Roman" w:hAnsi="Times New Roman" w:cs="Times New Roman"/>
          <w:sz w:val="24"/>
          <w:szCs w:val="24"/>
        </w:rPr>
        <w:t xml:space="preserve"> which is permitted, is for the Board to review the material in advance of its distribution. Because it is imminently reasonable to require authorization from the Board </w:t>
      </w:r>
      <w:r>
        <w:rPr>
          <w:rFonts w:ascii="Times New Roman" w:hAnsi="Times New Roman" w:cs="Times New Roman"/>
          <w:sz w:val="24"/>
          <w:szCs w:val="24"/>
        </w:rPr>
        <w:lastRenderedPageBreak/>
        <w:t xml:space="preserve">before distributing even political flyers, the defendant’s motion for summary judgment should be granted. </w:t>
      </w:r>
      <w:r w:rsidR="00EE46D5">
        <w:rPr>
          <w:rFonts w:ascii="Times New Roman" w:hAnsi="Times New Roman" w:cs="Times New Roman"/>
          <w:sz w:val="24"/>
          <w:szCs w:val="24"/>
        </w:rPr>
        <w:t xml:space="preserve"> </w:t>
      </w:r>
    </w:p>
    <w:p w14:paraId="5F930610" w14:textId="77777777" w:rsidR="009E434B" w:rsidRDefault="009E434B">
      <w:pPr>
        <w:rPr>
          <w:rFonts w:ascii="Times New Roman" w:hAnsi="Times New Roman" w:cs="Times New Roman"/>
          <w:sz w:val="24"/>
          <w:szCs w:val="24"/>
        </w:rPr>
      </w:pPr>
      <w:r>
        <w:rPr>
          <w:rFonts w:ascii="Times New Roman" w:hAnsi="Times New Roman" w:cs="Times New Roman"/>
          <w:sz w:val="24"/>
          <w:szCs w:val="24"/>
        </w:rPr>
        <w:br w:type="page"/>
      </w:r>
    </w:p>
    <w:p w14:paraId="47241E6B" w14:textId="5ED245B7" w:rsidR="002969F0" w:rsidRPr="002F4F71" w:rsidRDefault="002969F0" w:rsidP="002969F0">
      <w:pPr>
        <w:spacing w:after="0" w:line="240" w:lineRule="auto"/>
        <w:jc w:val="center"/>
        <w:rPr>
          <w:rFonts w:ascii="Times New Roman" w:hAnsi="Times New Roman" w:cs="Times New Roman"/>
          <w:b/>
          <w:bCs/>
          <w:sz w:val="24"/>
          <w:szCs w:val="24"/>
          <w:u w:val="single"/>
        </w:rPr>
      </w:pPr>
      <w:r w:rsidRPr="002F4F71">
        <w:rPr>
          <w:rFonts w:ascii="Times New Roman" w:hAnsi="Times New Roman" w:cs="Times New Roman"/>
          <w:b/>
          <w:bCs/>
          <w:sz w:val="24"/>
          <w:szCs w:val="24"/>
          <w:u w:val="single"/>
        </w:rPr>
        <w:lastRenderedPageBreak/>
        <w:t>POINT III</w:t>
      </w:r>
    </w:p>
    <w:p w14:paraId="24E4C91A" w14:textId="77777777" w:rsidR="002969F0" w:rsidRPr="00036B00" w:rsidRDefault="002969F0" w:rsidP="002969F0">
      <w:pPr>
        <w:spacing w:after="0" w:line="240" w:lineRule="auto"/>
        <w:jc w:val="both"/>
        <w:rPr>
          <w:rFonts w:ascii="Times New Roman" w:hAnsi="Times New Roman" w:cs="Times New Roman"/>
          <w:b/>
          <w:bCs/>
          <w:sz w:val="24"/>
          <w:szCs w:val="24"/>
          <w:u w:val="single"/>
        </w:rPr>
      </w:pPr>
    </w:p>
    <w:p w14:paraId="2C28F311" w14:textId="7C72473E" w:rsidR="008A1FC4" w:rsidRPr="00036B00" w:rsidRDefault="008A1FC4" w:rsidP="009E434B">
      <w:pPr>
        <w:spacing w:after="0" w:line="240" w:lineRule="auto"/>
        <w:ind w:left="1440" w:right="1440"/>
        <w:jc w:val="both"/>
        <w:rPr>
          <w:rFonts w:ascii="Times New Roman" w:hAnsi="Times New Roman" w:cs="Times New Roman"/>
          <w:b/>
          <w:bCs/>
          <w:sz w:val="24"/>
          <w:szCs w:val="24"/>
          <w:u w:val="single"/>
        </w:rPr>
      </w:pPr>
      <w:r w:rsidRPr="00036B00">
        <w:rPr>
          <w:rFonts w:ascii="Times New Roman" w:hAnsi="Times New Roman" w:cs="Times New Roman"/>
          <w:b/>
          <w:bCs/>
          <w:sz w:val="24"/>
          <w:szCs w:val="24"/>
          <w:u w:val="single"/>
        </w:rPr>
        <w:t xml:space="preserve">BECAUSE PRIOR APPROVAL FROM THE BOARD IS A REASONABLE RESTRICTION ON AN ASSOCIATION MEMBER’S SOLICITING THE OTHER MEMBERS REGARDING HIS OWN OPINIONS ON THE GOVERNANCE OF THE BOARD, THE REGULATION AS WRITTEN IS CONSTITUTIONAL. </w:t>
      </w:r>
    </w:p>
    <w:p w14:paraId="20222334" w14:textId="43C978D0" w:rsidR="00435EF5" w:rsidRDefault="00435EF5" w:rsidP="009E434B">
      <w:pPr>
        <w:spacing w:after="0" w:line="240" w:lineRule="auto"/>
        <w:ind w:left="1440" w:right="1440" w:firstLine="720"/>
        <w:jc w:val="both"/>
        <w:rPr>
          <w:rFonts w:ascii="Times New Roman" w:hAnsi="Times New Roman" w:cs="Times New Roman"/>
          <w:i/>
          <w:iCs/>
          <w:sz w:val="24"/>
          <w:szCs w:val="24"/>
        </w:rPr>
      </w:pPr>
    </w:p>
    <w:p w14:paraId="1FCFD7CF" w14:textId="7225959D" w:rsidR="008A1FC4" w:rsidRDefault="008A1FC4" w:rsidP="008F4DE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Plaintiff alleges that </w:t>
      </w:r>
      <w:r w:rsidR="002969F0">
        <w:rPr>
          <w:rFonts w:ascii="Times New Roman" w:hAnsi="Times New Roman" w:cs="Times New Roman"/>
          <w:sz w:val="24"/>
          <w:szCs w:val="24"/>
        </w:rPr>
        <w:t>‘</w:t>
      </w:r>
      <w:r>
        <w:rPr>
          <w:rFonts w:ascii="Times New Roman" w:hAnsi="Times New Roman" w:cs="Times New Roman"/>
          <w:sz w:val="24"/>
          <w:szCs w:val="24"/>
        </w:rPr>
        <w:t>free speech delayed is free speech denied.</w:t>
      </w:r>
      <w:r w:rsidR="002969F0">
        <w:rPr>
          <w:rFonts w:ascii="Times New Roman" w:hAnsi="Times New Roman" w:cs="Times New Roman"/>
          <w:sz w:val="24"/>
          <w:szCs w:val="24"/>
        </w:rPr>
        <w:t>’</w:t>
      </w:r>
      <w:r>
        <w:rPr>
          <w:rFonts w:ascii="Times New Roman" w:hAnsi="Times New Roman" w:cs="Times New Roman"/>
          <w:sz w:val="24"/>
          <w:szCs w:val="24"/>
        </w:rPr>
        <w:t xml:space="preserve"> But there is no basis with which to engraft Gladstone or Penn’s statement on the harm associated with </w:t>
      </w:r>
      <w:r w:rsidR="00007B39">
        <w:rPr>
          <w:rFonts w:ascii="Times New Roman" w:hAnsi="Times New Roman" w:cs="Times New Roman"/>
          <w:sz w:val="24"/>
          <w:szCs w:val="24"/>
        </w:rPr>
        <w:t>delayed justice on the free speech doctrine. Indeed, no one is delaying plaintiff’s free speech. He can, insofar as he can obtain an audience, discuss all the issues he has, both at Board meetings and amongst his community. The question here is whether a Plaintiff must be required to get Board approval before soliciting unwelcoming association members</w:t>
      </w:r>
      <w:r w:rsidR="002969F0">
        <w:rPr>
          <w:rFonts w:ascii="Times New Roman" w:hAnsi="Times New Roman" w:cs="Times New Roman"/>
          <w:sz w:val="24"/>
          <w:szCs w:val="24"/>
        </w:rPr>
        <w:t>—</w:t>
      </w:r>
      <w:r w:rsidR="00007B39">
        <w:rPr>
          <w:rFonts w:ascii="Times New Roman" w:hAnsi="Times New Roman" w:cs="Times New Roman"/>
          <w:sz w:val="24"/>
          <w:szCs w:val="24"/>
        </w:rPr>
        <w:t>who thought they signed up to avoid door to door solicitations</w:t>
      </w:r>
      <w:r w:rsidR="002969F0">
        <w:rPr>
          <w:rFonts w:ascii="Times New Roman" w:hAnsi="Times New Roman" w:cs="Times New Roman"/>
          <w:sz w:val="24"/>
          <w:szCs w:val="24"/>
        </w:rPr>
        <w:t>—</w:t>
      </w:r>
      <w:r w:rsidR="00007B39">
        <w:rPr>
          <w:rFonts w:ascii="Times New Roman" w:hAnsi="Times New Roman" w:cs="Times New Roman"/>
          <w:sz w:val="24"/>
          <w:szCs w:val="24"/>
        </w:rPr>
        <w:t xml:space="preserve">with his own </w:t>
      </w:r>
      <w:r w:rsidR="002969F0">
        <w:rPr>
          <w:rFonts w:ascii="Times New Roman" w:hAnsi="Times New Roman" w:cs="Times New Roman"/>
          <w:sz w:val="24"/>
          <w:szCs w:val="24"/>
        </w:rPr>
        <w:t xml:space="preserve">personal </w:t>
      </w:r>
      <w:r w:rsidR="00007B39">
        <w:rPr>
          <w:rFonts w:ascii="Times New Roman" w:hAnsi="Times New Roman" w:cs="Times New Roman"/>
          <w:sz w:val="24"/>
          <w:szCs w:val="24"/>
        </w:rPr>
        <w:t xml:space="preserve">opinions on the governance of the association. </w:t>
      </w:r>
    </w:p>
    <w:p w14:paraId="5BABB558" w14:textId="302BD18E" w:rsidR="00007B39" w:rsidRDefault="00007B39" w:rsidP="008F4DE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Plaintiff also asserts that he wants to engage in point-counter point with the Board, some type of door-to-door back-and-forth </w:t>
      </w:r>
      <w:r w:rsidR="002969F0">
        <w:rPr>
          <w:rFonts w:ascii="Times New Roman" w:hAnsi="Times New Roman" w:cs="Times New Roman"/>
          <w:sz w:val="24"/>
          <w:szCs w:val="24"/>
        </w:rPr>
        <w:t xml:space="preserve">about </w:t>
      </w:r>
      <w:r>
        <w:rPr>
          <w:rFonts w:ascii="Times New Roman" w:hAnsi="Times New Roman" w:cs="Times New Roman"/>
          <w:sz w:val="24"/>
          <w:szCs w:val="24"/>
        </w:rPr>
        <w:t xml:space="preserve">everything that goes on with the association. Indeed, plaintiff already exhibits here the concern that this overbroad application of the free speech rights begs. </w:t>
      </w:r>
    </w:p>
    <w:p w14:paraId="14C376ED" w14:textId="6F3ED19D" w:rsidR="00007B39" w:rsidRDefault="00007B39" w:rsidP="008F4DE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Plaintiff suggests that the Board meets too infrequently for his liking because, it is supposed, he wants to regularly disturb association members with his door-to-door pamphlets illustrating his opinions on the governance of the Board. Basically, he wants a position on the Board without </w:t>
      </w:r>
      <w:proofErr w:type="gramStart"/>
      <w:r>
        <w:rPr>
          <w:rFonts w:ascii="Times New Roman" w:hAnsi="Times New Roman" w:cs="Times New Roman"/>
          <w:sz w:val="24"/>
          <w:szCs w:val="24"/>
        </w:rPr>
        <w:t>actually</w:t>
      </w:r>
      <w:r w:rsidR="002B7D82">
        <w:rPr>
          <w:rFonts w:ascii="Times New Roman" w:hAnsi="Times New Roman" w:cs="Times New Roman"/>
          <w:sz w:val="24"/>
          <w:szCs w:val="24"/>
        </w:rPr>
        <w:t xml:space="preserve"> </w:t>
      </w:r>
      <w:r w:rsidR="002969F0">
        <w:rPr>
          <w:rFonts w:ascii="Times New Roman" w:hAnsi="Times New Roman" w:cs="Times New Roman"/>
          <w:sz w:val="24"/>
          <w:szCs w:val="24"/>
        </w:rPr>
        <w:t>having</w:t>
      </w:r>
      <w:proofErr w:type="gramEnd"/>
      <w:r w:rsidR="002969F0">
        <w:rPr>
          <w:rFonts w:ascii="Times New Roman" w:hAnsi="Times New Roman" w:cs="Times New Roman"/>
          <w:sz w:val="24"/>
          <w:szCs w:val="24"/>
        </w:rPr>
        <w:t xml:space="preserve"> </w:t>
      </w:r>
      <w:r>
        <w:rPr>
          <w:rFonts w:ascii="Times New Roman" w:hAnsi="Times New Roman" w:cs="Times New Roman"/>
          <w:sz w:val="24"/>
          <w:szCs w:val="24"/>
        </w:rPr>
        <w:t>persuad</w:t>
      </w:r>
      <w:r w:rsidR="002969F0">
        <w:rPr>
          <w:rFonts w:ascii="Times New Roman" w:hAnsi="Times New Roman" w:cs="Times New Roman"/>
          <w:sz w:val="24"/>
          <w:szCs w:val="24"/>
        </w:rPr>
        <w:t>ed</w:t>
      </w:r>
      <w:r>
        <w:rPr>
          <w:rFonts w:ascii="Times New Roman" w:hAnsi="Times New Roman" w:cs="Times New Roman"/>
          <w:sz w:val="24"/>
          <w:szCs w:val="24"/>
        </w:rPr>
        <w:t xml:space="preserve"> the association members to vote for him. That notwithstanding, it is of no delay that the plaintiff, before breaching the non-solicitation rules of the association, must first get approval from the Board. The elections and board meetings are regularly scheduled. Their dates are known in advance. Consequently, it will not be the case that the plaintiff will not have an opportunity to submit his (apparently regular) pamphlets at the Board </w:t>
      </w:r>
      <w:r>
        <w:rPr>
          <w:rFonts w:ascii="Times New Roman" w:hAnsi="Times New Roman" w:cs="Times New Roman"/>
          <w:sz w:val="24"/>
          <w:szCs w:val="24"/>
        </w:rPr>
        <w:lastRenderedPageBreak/>
        <w:t xml:space="preserve">meeting in advance of the elections so that he may exercise his political speech in his most invasive manner. </w:t>
      </w:r>
    </w:p>
    <w:p w14:paraId="4DD4B3E7" w14:textId="53DA5B13" w:rsidR="00007B39" w:rsidRPr="008F4DEA" w:rsidRDefault="00007B39" w:rsidP="008F4DE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support of plaintiff’s position, he presents a hypothetical. But the issue presented here </w:t>
      </w:r>
      <w:r w:rsidRPr="008F4DEA">
        <w:rPr>
          <w:rFonts w:ascii="Times New Roman" w:hAnsi="Times New Roman" w:cs="Times New Roman"/>
          <w:sz w:val="24"/>
          <w:szCs w:val="24"/>
        </w:rPr>
        <w:t xml:space="preserve">is not an as-applied challenge to the regulation; it is instead a </w:t>
      </w:r>
      <w:r w:rsidR="008F4DEA" w:rsidRPr="008F4DEA">
        <w:rPr>
          <w:rFonts w:ascii="Times New Roman" w:hAnsi="Times New Roman" w:cs="Times New Roman"/>
          <w:sz w:val="24"/>
          <w:szCs w:val="24"/>
        </w:rPr>
        <w:t xml:space="preserve">facial challenge. </w:t>
      </w:r>
    </w:p>
    <w:p w14:paraId="3F6CF618" w14:textId="77777777" w:rsidR="008F4DEA" w:rsidRDefault="008F4DEA" w:rsidP="008F4DEA">
      <w:pPr>
        <w:spacing w:after="0" w:line="240" w:lineRule="auto"/>
        <w:ind w:left="1440" w:right="144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Where, </w:t>
      </w:r>
      <w:r w:rsidRPr="008F4DEA">
        <w:rPr>
          <w:rFonts w:ascii="Times New Roman" w:eastAsia="Times New Roman" w:hAnsi="Times New Roman" w:cs="Times New Roman"/>
          <w:color w:val="000000"/>
          <w:sz w:val="24"/>
          <w:szCs w:val="24"/>
          <w:shd w:val="clear" w:color="auto" w:fill="FFFFFF"/>
        </w:rPr>
        <w:t>as here, claimants challenge the validity of a statute under the First Amendment, “[t]here are two quite different ways in which a statute ... may be considered invalid ‘on its face’—either because it is unconstitutional in every conceivable application, or because it seeks to prohibit such a broad range of protected conduct that it is unconstitutionally ‘overbroad.’”</w:t>
      </w:r>
    </w:p>
    <w:p w14:paraId="0F7DE676" w14:textId="5229D859" w:rsidR="008F4DEA" w:rsidRPr="008F4DEA" w:rsidRDefault="008F4DEA" w:rsidP="008F4DEA">
      <w:pPr>
        <w:spacing w:after="0" w:line="240" w:lineRule="auto"/>
        <w:ind w:left="1440" w:right="1440"/>
        <w:jc w:val="both"/>
        <w:rPr>
          <w:rFonts w:ascii="Times New Roman" w:eastAsia="Times New Roman" w:hAnsi="Times New Roman" w:cs="Times New Roman"/>
          <w:sz w:val="24"/>
          <w:szCs w:val="24"/>
        </w:rPr>
      </w:pPr>
    </w:p>
    <w:p w14:paraId="74DF3CCD" w14:textId="4CE7FE3C" w:rsidR="002969F0" w:rsidRDefault="008F4DEA" w:rsidP="002969F0">
      <w:pPr>
        <w:shd w:val="clear" w:color="auto" w:fill="FFFFFF"/>
        <w:spacing w:after="120" w:line="240" w:lineRule="auto"/>
        <w:ind w:left="1440" w:right="1440"/>
        <w:jc w:val="both"/>
        <w:rPr>
          <w:rFonts w:ascii="Times New Roman" w:eastAsia="Times New Roman" w:hAnsi="Times New Roman" w:cs="Times New Roman"/>
          <w:color w:val="000000"/>
          <w:sz w:val="24"/>
          <w:szCs w:val="24"/>
        </w:rPr>
      </w:pPr>
      <w:bookmarkStart w:id="3" w:name="_Hlk36816026"/>
      <w:r>
        <w:rPr>
          <w:rFonts w:ascii="Times New Roman" w:eastAsia="Times New Roman" w:hAnsi="Times New Roman" w:cs="Times New Roman"/>
          <w:color w:val="000000"/>
          <w:sz w:val="24"/>
          <w:szCs w:val="24"/>
        </w:rPr>
        <w:t>[</w:t>
      </w:r>
      <w:proofErr w:type="spellStart"/>
      <w:r w:rsidRPr="008F4DEA">
        <w:rPr>
          <w:rFonts w:ascii="Times New Roman" w:eastAsia="Times New Roman" w:hAnsi="Times New Roman" w:cs="Times New Roman"/>
          <w:color w:val="000000"/>
          <w:sz w:val="24"/>
          <w:szCs w:val="24"/>
          <w:u w:val="single"/>
        </w:rPr>
        <w:t>Binkowski</w:t>
      </w:r>
      <w:proofErr w:type="spellEnd"/>
      <w:r w:rsidRPr="008F4DEA">
        <w:rPr>
          <w:rFonts w:ascii="Times New Roman" w:eastAsia="Times New Roman" w:hAnsi="Times New Roman" w:cs="Times New Roman"/>
          <w:color w:val="000000"/>
          <w:sz w:val="24"/>
          <w:szCs w:val="24"/>
          <w:u w:val="single"/>
        </w:rPr>
        <w:t xml:space="preserve"> v. State</w:t>
      </w:r>
      <w:r w:rsidRPr="008F4DEA">
        <w:rPr>
          <w:rFonts w:ascii="Times New Roman" w:eastAsia="Times New Roman" w:hAnsi="Times New Roman" w:cs="Times New Roman"/>
          <w:color w:val="000000"/>
          <w:sz w:val="24"/>
          <w:szCs w:val="24"/>
        </w:rPr>
        <w:t>, 322 N.J. Super. 359, 369 (App. Div. 1999)</w:t>
      </w:r>
      <w:r>
        <w:rPr>
          <w:rFonts w:ascii="Times New Roman" w:eastAsia="Times New Roman" w:hAnsi="Times New Roman" w:cs="Times New Roman"/>
          <w:color w:val="000000"/>
          <w:sz w:val="24"/>
          <w:szCs w:val="24"/>
        </w:rPr>
        <w:t xml:space="preserve"> (quoting </w:t>
      </w:r>
      <w:r>
        <w:rPr>
          <w:rFonts w:ascii="Times New Roman" w:eastAsia="Times New Roman" w:hAnsi="Times New Roman" w:cs="Times New Roman"/>
          <w:color w:val="000000"/>
          <w:sz w:val="24"/>
          <w:szCs w:val="24"/>
          <w:u w:val="single"/>
        </w:rPr>
        <w:t>Members of the City Council v. Taxpayer for Vincent</w:t>
      </w:r>
      <w:r>
        <w:rPr>
          <w:rFonts w:ascii="Times New Roman" w:eastAsia="Times New Roman" w:hAnsi="Times New Roman" w:cs="Times New Roman"/>
          <w:color w:val="000000"/>
          <w:sz w:val="24"/>
          <w:szCs w:val="24"/>
        </w:rPr>
        <w:t xml:space="preserve">, 466 </w:t>
      </w:r>
      <w:r>
        <w:rPr>
          <w:rFonts w:ascii="Times New Roman" w:eastAsia="Times New Roman" w:hAnsi="Times New Roman" w:cs="Times New Roman"/>
          <w:color w:val="000000"/>
          <w:sz w:val="24"/>
          <w:szCs w:val="24"/>
          <w:u w:val="single"/>
        </w:rPr>
        <w:t>U.S.</w:t>
      </w:r>
      <w:r>
        <w:rPr>
          <w:rFonts w:ascii="Times New Roman" w:eastAsia="Times New Roman" w:hAnsi="Times New Roman" w:cs="Times New Roman"/>
          <w:color w:val="000000"/>
          <w:sz w:val="24"/>
          <w:szCs w:val="24"/>
        </w:rPr>
        <w:t xml:space="preserve"> 789, 796 (1984)).]</w:t>
      </w:r>
    </w:p>
    <w:bookmarkEnd w:id="3"/>
    <w:p w14:paraId="7B11176A" w14:textId="77777777" w:rsidR="002969F0" w:rsidRPr="008F4DEA" w:rsidRDefault="002969F0" w:rsidP="002969F0">
      <w:pPr>
        <w:shd w:val="clear" w:color="auto" w:fill="FFFFFF"/>
        <w:spacing w:after="0" w:line="240" w:lineRule="auto"/>
        <w:ind w:left="1440" w:right="1440"/>
        <w:jc w:val="both"/>
        <w:rPr>
          <w:rFonts w:ascii="Times New Roman" w:eastAsia="Times New Roman" w:hAnsi="Times New Roman" w:cs="Times New Roman"/>
          <w:color w:val="000000"/>
          <w:sz w:val="24"/>
          <w:szCs w:val="24"/>
        </w:rPr>
      </w:pPr>
    </w:p>
    <w:p w14:paraId="6A5490C6" w14:textId="5F10C054" w:rsidR="002969F0" w:rsidRDefault="008F4DEA" w:rsidP="00036B0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Plaintiff presents his facial challenge by presenting a hypothetical set of facts which he alleges renders the regulations a burden to him. But this Plaintiff’s heavy burden must be met not by illustrating a single set of facts (which are not actually burdensome) where the regulation could be unconstitutional. Instead, plaintiff must illustrate that the regulation is unconstitutional “in every conceivable application.” </w:t>
      </w:r>
      <w:r>
        <w:rPr>
          <w:rFonts w:ascii="Times New Roman" w:hAnsi="Times New Roman" w:cs="Times New Roman"/>
          <w:sz w:val="24"/>
          <w:szCs w:val="24"/>
          <w:u w:val="single"/>
        </w:rPr>
        <w:t>Ibid.</w:t>
      </w:r>
      <w:r w:rsidR="002969F0">
        <w:rPr>
          <w:rFonts w:ascii="Times New Roman" w:hAnsi="Times New Roman" w:cs="Times New Roman"/>
          <w:sz w:val="24"/>
          <w:szCs w:val="24"/>
        </w:rPr>
        <w:t xml:space="preserve"> Because he has not, and cannot, defendant’s summary judgment should be granted. </w:t>
      </w:r>
    </w:p>
    <w:p w14:paraId="20AF5299" w14:textId="77777777" w:rsidR="002969F0" w:rsidRDefault="002969F0" w:rsidP="008F4DEA">
      <w:pPr>
        <w:spacing w:after="0" w:line="480" w:lineRule="auto"/>
        <w:jc w:val="both"/>
        <w:rPr>
          <w:rFonts w:ascii="Times New Roman" w:hAnsi="Times New Roman" w:cs="Times New Roman"/>
          <w:sz w:val="24"/>
          <w:szCs w:val="24"/>
          <w:u w:val="single"/>
        </w:rPr>
      </w:pPr>
    </w:p>
    <w:p w14:paraId="248872CF" w14:textId="21A934F6" w:rsidR="002969F0" w:rsidRDefault="002969F0" w:rsidP="008F4DEA">
      <w:pPr>
        <w:spacing w:after="0" w:line="480" w:lineRule="auto"/>
        <w:jc w:val="both"/>
        <w:rPr>
          <w:rFonts w:ascii="Times New Roman" w:hAnsi="Times New Roman" w:cs="Times New Roman"/>
          <w:sz w:val="24"/>
          <w:szCs w:val="24"/>
          <w:u w:val="single"/>
        </w:rPr>
      </w:pPr>
    </w:p>
    <w:p w14:paraId="736178F6" w14:textId="7D6A6D06" w:rsidR="002969F0" w:rsidRDefault="002969F0" w:rsidP="008F4DEA">
      <w:pPr>
        <w:spacing w:after="0" w:line="480" w:lineRule="auto"/>
        <w:jc w:val="both"/>
        <w:rPr>
          <w:rFonts w:ascii="Times New Roman" w:hAnsi="Times New Roman" w:cs="Times New Roman"/>
          <w:sz w:val="24"/>
          <w:szCs w:val="24"/>
          <w:u w:val="single"/>
        </w:rPr>
      </w:pPr>
    </w:p>
    <w:p w14:paraId="76E58287" w14:textId="5DCD5EEA" w:rsidR="002969F0" w:rsidRDefault="002969F0" w:rsidP="008F4DEA">
      <w:pPr>
        <w:spacing w:after="0" w:line="480" w:lineRule="auto"/>
        <w:jc w:val="both"/>
        <w:rPr>
          <w:rFonts w:ascii="Times New Roman" w:hAnsi="Times New Roman" w:cs="Times New Roman"/>
          <w:sz w:val="24"/>
          <w:szCs w:val="24"/>
          <w:u w:val="single"/>
        </w:rPr>
      </w:pPr>
    </w:p>
    <w:p w14:paraId="2ABF2A2D" w14:textId="02C1BACC" w:rsidR="002969F0" w:rsidRDefault="002969F0" w:rsidP="008F4DEA">
      <w:pPr>
        <w:spacing w:after="0" w:line="480" w:lineRule="auto"/>
        <w:jc w:val="both"/>
        <w:rPr>
          <w:rFonts w:ascii="Times New Roman" w:hAnsi="Times New Roman" w:cs="Times New Roman"/>
          <w:sz w:val="24"/>
          <w:szCs w:val="24"/>
          <w:u w:val="single"/>
        </w:rPr>
      </w:pPr>
    </w:p>
    <w:p w14:paraId="5D27CB4C" w14:textId="5AAEFC60" w:rsidR="002969F0" w:rsidRDefault="002969F0" w:rsidP="008F4DEA">
      <w:pPr>
        <w:spacing w:after="0" w:line="480" w:lineRule="auto"/>
        <w:jc w:val="both"/>
        <w:rPr>
          <w:rFonts w:ascii="Times New Roman" w:hAnsi="Times New Roman" w:cs="Times New Roman"/>
          <w:sz w:val="24"/>
          <w:szCs w:val="24"/>
          <w:u w:val="single"/>
        </w:rPr>
      </w:pPr>
    </w:p>
    <w:p w14:paraId="0614D096" w14:textId="6792B892" w:rsidR="002969F0" w:rsidRDefault="002969F0" w:rsidP="008F4DEA">
      <w:pPr>
        <w:spacing w:after="0" w:line="480" w:lineRule="auto"/>
        <w:jc w:val="both"/>
        <w:rPr>
          <w:rFonts w:ascii="Times New Roman" w:hAnsi="Times New Roman" w:cs="Times New Roman"/>
          <w:sz w:val="24"/>
          <w:szCs w:val="24"/>
          <w:u w:val="single"/>
        </w:rPr>
      </w:pPr>
    </w:p>
    <w:p w14:paraId="2DB4D689" w14:textId="0D97224F" w:rsidR="002969F0" w:rsidRDefault="002969F0" w:rsidP="008F4DEA">
      <w:pPr>
        <w:spacing w:after="0" w:line="480" w:lineRule="auto"/>
        <w:jc w:val="both"/>
        <w:rPr>
          <w:rFonts w:ascii="Times New Roman" w:hAnsi="Times New Roman" w:cs="Times New Roman"/>
          <w:sz w:val="24"/>
          <w:szCs w:val="24"/>
          <w:u w:val="single"/>
        </w:rPr>
      </w:pPr>
    </w:p>
    <w:p w14:paraId="7A0BF0AF" w14:textId="17AF7A84" w:rsidR="002969F0" w:rsidRPr="002F4F71" w:rsidRDefault="002969F0" w:rsidP="002969F0">
      <w:pPr>
        <w:spacing w:after="0" w:line="480" w:lineRule="auto"/>
        <w:jc w:val="center"/>
        <w:rPr>
          <w:rFonts w:ascii="Times New Roman" w:hAnsi="Times New Roman" w:cs="Times New Roman"/>
          <w:b/>
          <w:bCs/>
          <w:sz w:val="24"/>
          <w:szCs w:val="24"/>
          <w:u w:val="single"/>
        </w:rPr>
      </w:pPr>
      <w:r w:rsidRPr="002F4F71">
        <w:rPr>
          <w:rFonts w:ascii="Times New Roman" w:hAnsi="Times New Roman" w:cs="Times New Roman"/>
          <w:b/>
          <w:bCs/>
          <w:sz w:val="24"/>
          <w:szCs w:val="24"/>
          <w:u w:val="single"/>
        </w:rPr>
        <w:lastRenderedPageBreak/>
        <w:t>POINT IV</w:t>
      </w:r>
    </w:p>
    <w:p w14:paraId="365AEB83" w14:textId="685B7329" w:rsidR="001F182E" w:rsidRPr="00036B00" w:rsidRDefault="001F182E" w:rsidP="004B6B89">
      <w:pPr>
        <w:spacing w:after="0" w:line="240" w:lineRule="auto"/>
        <w:ind w:left="1440" w:right="1440"/>
        <w:jc w:val="both"/>
        <w:rPr>
          <w:rFonts w:ascii="Times New Roman" w:hAnsi="Times New Roman" w:cs="Times New Roman"/>
          <w:sz w:val="24"/>
          <w:szCs w:val="24"/>
        </w:rPr>
      </w:pPr>
      <w:r w:rsidRPr="00036B00">
        <w:rPr>
          <w:rFonts w:ascii="Times New Roman" w:hAnsi="Times New Roman" w:cs="Times New Roman"/>
          <w:b/>
          <w:bCs/>
          <w:sz w:val="24"/>
          <w:szCs w:val="24"/>
          <w:u w:val="single"/>
        </w:rPr>
        <w:t xml:space="preserve">BECAUSE THE STANDARD PLAINTIFF BEGS FOR IS CONTAINED IN THE PROVISION FOLLOWING THE PROVISION AT ISSUE, THE REGULATION IS NOT VOID FOR VAGUENESS. </w:t>
      </w:r>
    </w:p>
    <w:p w14:paraId="175DCDC1" w14:textId="77777777" w:rsidR="001F182E" w:rsidRPr="00036B00" w:rsidRDefault="001F182E" w:rsidP="004B6B89">
      <w:pPr>
        <w:spacing w:after="0" w:line="240" w:lineRule="auto"/>
        <w:ind w:left="720" w:right="864"/>
        <w:jc w:val="both"/>
        <w:rPr>
          <w:rFonts w:ascii="Times New Roman" w:hAnsi="Times New Roman" w:cs="Times New Roman"/>
          <w:sz w:val="24"/>
          <w:szCs w:val="24"/>
        </w:rPr>
      </w:pPr>
    </w:p>
    <w:p w14:paraId="29D0CCE5" w14:textId="2C9C9BE0" w:rsidR="001F182E" w:rsidRDefault="001F182E" w:rsidP="001F182E">
      <w:pPr>
        <w:spacing w:after="0" w:line="480" w:lineRule="auto"/>
        <w:ind w:firstLine="720"/>
        <w:jc w:val="both"/>
        <w:rPr>
          <w:rFonts w:ascii="Times New Roman" w:eastAsia="Times New Roman" w:hAnsi="Times New Roman" w:cs="Times New Roman"/>
          <w:color w:val="000000"/>
          <w:sz w:val="24"/>
          <w:szCs w:val="24"/>
          <w:shd w:val="clear" w:color="auto" w:fill="FFFFFF"/>
        </w:rPr>
      </w:pPr>
      <w:r w:rsidRPr="00036B00">
        <w:rPr>
          <w:rFonts w:ascii="Times New Roman" w:eastAsia="Times New Roman" w:hAnsi="Times New Roman" w:cs="Times New Roman"/>
          <w:color w:val="000000"/>
          <w:sz w:val="24"/>
          <w:szCs w:val="24"/>
          <w:shd w:val="clear" w:color="auto" w:fill="FFFFFF"/>
        </w:rPr>
        <w:t>Plaintiff alleges that the regulation is void for vagueness</w:t>
      </w:r>
      <w:r>
        <w:rPr>
          <w:rFonts w:ascii="Times New Roman" w:eastAsia="Times New Roman" w:hAnsi="Times New Roman" w:cs="Times New Roman"/>
          <w:color w:val="000000"/>
          <w:sz w:val="24"/>
          <w:szCs w:val="24"/>
          <w:shd w:val="clear" w:color="auto" w:fill="FFFFFF"/>
        </w:rPr>
        <w:t xml:space="preserve"> because there is “no standard for which the Board or anyone can know what is and is not allowed.” (</w:t>
      </w:r>
      <w:proofErr w:type="spellStart"/>
      <w:r>
        <w:rPr>
          <w:rFonts w:ascii="Times New Roman" w:eastAsia="Times New Roman" w:hAnsi="Times New Roman" w:cs="Times New Roman"/>
          <w:color w:val="000000"/>
          <w:sz w:val="24"/>
          <w:szCs w:val="24"/>
          <w:shd w:val="clear" w:color="auto" w:fill="FFFFFF"/>
        </w:rPr>
        <w:t>Plntf</w:t>
      </w:r>
      <w:proofErr w:type="spellEnd"/>
      <w:r>
        <w:rPr>
          <w:rFonts w:ascii="Times New Roman" w:eastAsia="Times New Roman" w:hAnsi="Times New Roman" w:cs="Times New Roman"/>
          <w:color w:val="000000"/>
          <w:sz w:val="24"/>
          <w:szCs w:val="24"/>
          <w:shd w:val="clear" w:color="auto" w:fill="FFFFFF"/>
        </w:rPr>
        <w:t xml:space="preserve"> </w:t>
      </w:r>
      <w:proofErr w:type="spellStart"/>
      <w:r>
        <w:rPr>
          <w:rFonts w:ascii="Times New Roman" w:eastAsia="Times New Roman" w:hAnsi="Times New Roman" w:cs="Times New Roman"/>
          <w:color w:val="000000"/>
          <w:sz w:val="24"/>
          <w:szCs w:val="24"/>
          <w:shd w:val="clear" w:color="auto" w:fill="FFFFFF"/>
        </w:rPr>
        <w:t>Brf</w:t>
      </w:r>
      <w:proofErr w:type="spellEnd"/>
      <w:r>
        <w:rPr>
          <w:rFonts w:ascii="Times New Roman" w:eastAsia="Times New Roman" w:hAnsi="Times New Roman" w:cs="Times New Roman"/>
          <w:color w:val="000000"/>
          <w:sz w:val="24"/>
          <w:szCs w:val="24"/>
          <w:shd w:val="clear" w:color="auto" w:fill="FFFFFF"/>
        </w:rPr>
        <w:t xml:space="preserve">., at 5). But plaintiff is disingenuous here because </w:t>
      </w:r>
      <w:r w:rsidR="003C5BC2">
        <w:rPr>
          <w:rFonts w:ascii="Times New Roman" w:eastAsia="Times New Roman" w:hAnsi="Times New Roman" w:cs="Times New Roman"/>
          <w:color w:val="000000"/>
          <w:sz w:val="24"/>
          <w:szCs w:val="24"/>
          <w:shd w:val="clear" w:color="auto" w:fill="FFFFFF"/>
        </w:rPr>
        <w:t xml:space="preserve">he knows that </w:t>
      </w:r>
      <w:r>
        <w:rPr>
          <w:rFonts w:ascii="Times New Roman" w:eastAsia="Times New Roman" w:hAnsi="Times New Roman" w:cs="Times New Roman"/>
          <w:color w:val="000000"/>
          <w:sz w:val="24"/>
          <w:szCs w:val="24"/>
          <w:shd w:val="clear" w:color="auto" w:fill="FFFFFF"/>
        </w:rPr>
        <w:t>it is Paragraph 3B which houses the standard</w:t>
      </w:r>
      <w:r w:rsidR="003C5BC2">
        <w:rPr>
          <w:rFonts w:ascii="Times New Roman" w:eastAsia="Times New Roman" w:hAnsi="Times New Roman" w:cs="Times New Roman"/>
          <w:color w:val="000000"/>
          <w:sz w:val="24"/>
          <w:szCs w:val="24"/>
          <w:shd w:val="clear" w:color="auto" w:fill="FFFFFF"/>
        </w:rPr>
        <w:t xml:space="preserve"> he here</w:t>
      </w:r>
      <w:r>
        <w:rPr>
          <w:rFonts w:ascii="Times New Roman" w:eastAsia="Times New Roman" w:hAnsi="Times New Roman" w:cs="Times New Roman"/>
          <w:color w:val="000000"/>
          <w:sz w:val="24"/>
          <w:szCs w:val="24"/>
          <w:shd w:val="clear" w:color="auto" w:fill="FFFFFF"/>
        </w:rPr>
        <w:t xml:space="preserve"> suggests is wanting in Paragraph </w:t>
      </w:r>
      <w:r w:rsidR="00C239E6">
        <w:rPr>
          <w:rFonts w:ascii="Times New Roman" w:eastAsia="Times New Roman" w:hAnsi="Times New Roman" w:cs="Times New Roman"/>
          <w:color w:val="000000"/>
          <w:sz w:val="24"/>
          <w:szCs w:val="24"/>
          <w:shd w:val="clear" w:color="auto" w:fill="FFFFFF"/>
        </w:rPr>
        <w:t>3A.</w:t>
      </w:r>
    </w:p>
    <w:p w14:paraId="4E31C3C8" w14:textId="1D8F7C07" w:rsidR="001F182E" w:rsidRDefault="001F182E" w:rsidP="001F182E">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“[T]</w:t>
      </w:r>
      <w:r w:rsidRPr="001F182E">
        <w:rPr>
          <w:rFonts w:ascii="Times New Roman" w:eastAsia="Times New Roman" w:hAnsi="Times New Roman" w:cs="Times New Roman"/>
          <w:color w:val="000000"/>
          <w:sz w:val="24"/>
          <w:szCs w:val="24"/>
          <w:shd w:val="clear" w:color="auto" w:fill="FFFFFF"/>
        </w:rPr>
        <w:t>he constitutional ban on vague laws is intended to invalidate regulatory enactments that fail to provide adequate notice of their scope and sufficient guidance for their application.</w:t>
      </w:r>
      <w:r>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rPr>
        <w:t xml:space="preserve"> </w:t>
      </w:r>
      <w:r w:rsidRPr="001F182E">
        <w:rPr>
          <w:rFonts w:ascii="Times New Roman" w:eastAsia="Times New Roman" w:hAnsi="Times New Roman" w:cs="Times New Roman"/>
          <w:color w:val="000000"/>
          <w:sz w:val="24"/>
          <w:szCs w:val="24"/>
          <w:u w:val="single"/>
        </w:rPr>
        <w:t>State v. Cameron</w:t>
      </w:r>
      <w:r w:rsidRPr="001F182E">
        <w:rPr>
          <w:rFonts w:ascii="Times New Roman" w:eastAsia="Times New Roman" w:hAnsi="Times New Roman" w:cs="Times New Roman"/>
          <w:color w:val="000000"/>
          <w:sz w:val="24"/>
          <w:szCs w:val="24"/>
        </w:rPr>
        <w:t>, 100 N.J. 586, 591 (1985)</w:t>
      </w:r>
      <w:r>
        <w:rPr>
          <w:rFonts w:ascii="Times New Roman" w:eastAsia="Times New Roman" w:hAnsi="Times New Roman" w:cs="Times New Roman"/>
          <w:color w:val="000000"/>
          <w:sz w:val="24"/>
          <w:szCs w:val="24"/>
        </w:rPr>
        <w:t>. “</w:t>
      </w:r>
      <w:r w:rsidRPr="001F182E">
        <w:rPr>
          <w:rFonts w:ascii="Times New Roman" w:eastAsia="Times New Roman" w:hAnsi="Times New Roman" w:cs="Times New Roman"/>
          <w:color w:val="000000"/>
          <w:sz w:val="24"/>
          <w:szCs w:val="24"/>
          <w:shd w:val="clear" w:color="auto" w:fill="FFFFFF"/>
        </w:rPr>
        <w:t>A statute that is challenged facially may be voided if it is impermissibly vague in all its application, that is, there is no conduct that it proscribes with sufficient certainty.</w:t>
      </w:r>
      <w:r>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u w:val="single"/>
        </w:rPr>
        <w:t>Id.</w:t>
      </w:r>
      <w:r>
        <w:rPr>
          <w:rFonts w:ascii="Times New Roman" w:eastAsia="Times New Roman" w:hAnsi="Times New Roman" w:cs="Times New Roman"/>
          <w:color w:val="000000"/>
          <w:sz w:val="24"/>
          <w:szCs w:val="24"/>
        </w:rPr>
        <w:t xml:space="preserve"> at 593</w:t>
      </w:r>
      <w:r w:rsidR="009B61CF">
        <w:rPr>
          <w:rFonts w:ascii="Times New Roman" w:eastAsia="Times New Roman" w:hAnsi="Times New Roman" w:cs="Times New Roman"/>
          <w:color w:val="000000"/>
          <w:sz w:val="24"/>
          <w:szCs w:val="24"/>
        </w:rPr>
        <w:t xml:space="preserve"> (quotation marks omitted)</w:t>
      </w:r>
      <w:r>
        <w:rPr>
          <w:rFonts w:ascii="Times New Roman" w:eastAsia="Times New Roman" w:hAnsi="Times New Roman" w:cs="Times New Roman"/>
          <w:color w:val="000000"/>
          <w:sz w:val="24"/>
          <w:szCs w:val="24"/>
        </w:rPr>
        <w:t>.</w:t>
      </w:r>
    </w:p>
    <w:p w14:paraId="37654F12" w14:textId="32FD1792" w:rsidR="001F182E" w:rsidRDefault="001F182E" w:rsidP="001F182E">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regulation challenged here is Paragraph 3A of the Restated Rules and Regulations. Paragraph 3B addresses specifically political flyers.</w:t>
      </w:r>
      <w:r w:rsidR="003C5BC2">
        <w:rPr>
          <w:rFonts w:ascii="Times New Roman" w:eastAsia="Times New Roman" w:hAnsi="Times New Roman" w:cs="Times New Roman"/>
          <w:color w:val="000000"/>
          <w:sz w:val="24"/>
          <w:szCs w:val="24"/>
        </w:rPr>
        <w:t xml:space="preserve"> This Paragraph currently reads:</w:t>
      </w:r>
      <w:r>
        <w:rPr>
          <w:rFonts w:ascii="Times New Roman" w:eastAsia="Times New Roman" w:hAnsi="Times New Roman" w:cs="Times New Roman"/>
          <w:color w:val="000000"/>
          <w:sz w:val="24"/>
          <w:szCs w:val="24"/>
        </w:rPr>
        <w:t xml:space="preserve"> </w:t>
      </w:r>
    </w:p>
    <w:p w14:paraId="4D4F090C" w14:textId="6F211768" w:rsidR="001F182E" w:rsidRDefault="001F182E" w:rsidP="001F182E">
      <w:pPr>
        <w:spacing w:after="0" w:line="240" w:lineRule="auto"/>
        <w:ind w:left="720" w:righ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3.B. Political flyers may be distributed door to door with the following limitations:</w:t>
      </w:r>
    </w:p>
    <w:p w14:paraId="3BF16499" w14:textId="510C70CE" w:rsidR="001F182E" w:rsidRDefault="001F182E" w:rsidP="003C5BC2">
      <w:pPr>
        <w:spacing w:after="0" w:line="240" w:lineRule="auto"/>
        <w:ind w:left="1440" w:right="720" w:firstLine="4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The flyer must relate to the governance or operation of Fox Hills</w:t>
      </w:r>
    </w:p>
    <w:p w14:paraId="65506693" w14:textId="3ED9D23B" w:rsidR="001F182E" w:rsidRDefault="001F182E" w:rsidP="003C5BC2">
      <w:pPr>
        <w:spacing w:after="0" w:line="240" w:lineRule="auto"/>
        <w:ind w:left="2160" w:right="720" w:hanging="2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The flyer </w:t>
      </w:r>
      <w:r w:rsidR="00C239E6">
        <w:rPr>
          <w:rFonts w:ascii="Times New Roman" w:eastAsia="Times New Roman" w:hAnsi="Times New Roman" w:cs="Times New Roman"/>
          <w:color w:val="000000"/>
          <w:sz w:val="24"/>
          <w:szCs w:val="24"/>
        </w:rPr>
        <w:t>date and the resident’s name must appear on the flyer; and may not contain any attack against persons or groups</w:t>
      </w:r>
    </w:p>
    <w:p w14:paraId="4562FEDF" w14:textId="137A6A4A" w:rsidR="003C5BC2" w:rsidRDefault="003C5BC2" w:rsidP="003C5BC2">
      <w:pPr>
        <w:spacing w:after="0" w:line="240" w:lineRule="auto"/>
        <w:ind w:left="2160" w:right="720" w:hanging="2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resident distributing the flyer is responsible for following the applicable N.J. Laws (e.g., libel, slander, etc.)</w:t>
      </w:r>
    </w:p>
    <w:p w14:paraId="5A4C575F" w14:textId="10EF3CDD" w:rsidR="003C5BC2" w:rsidRPr="001F182E" w:rsidRDefault="003C5BC2" w:rsidP="003C5BC2">
      <w:pPr>
        <w:spacing w:after="0" w:line="240" w:lineRule="auto"/>
        <w:ind w:left="2160" w:right="720" w:hanging="2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Residents from another building distributing flyers door to door must be accompanied by a building resident that allows them in. </w:t>
      </w:r>
    </w:p>
    <w:p w14:paraId="4D3B8505" w14:textId="44FE94FF" w:rsidR="001F182E" w:rsidRDefault="001F182E" w:rsidP="001F182E">
      <w:pPr>
        <w:spacing w:after="0" w:line="240" w:lineRule="auto"/>
        <w:jc w:val="both"/>
        <w:rPr>
          <w:rFonts w:ascii="Times New Roman" w:hAnsi="Times New Roman" w:cs="Times New Roman"/>
          <w:i/>
          <w:iCs/>
          <w:sz w:val="24"/>
          <w:szCs w:val="24"/>
        </w:rPr>
      </w:pPr>
    </w:p>
    <w:p w14:paraId="75A6C2A4" w14:textId="31398FA2" w:rsidR="003C5BC2" w:rsidRDefault="003C5BC2" w:rsidP="003C5BC2">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The Board plans on revising Paragraph 3B and defendant understands that plaintiff </w:t>
      </w:r>
      <w:proofErr w:type="gramStart"/>
      <w:r>
        <w:rPr>
          <w:rFonts w:ascii="Times New Roman" w:hAnsi="Times New Roman" w:cs="Times New Roman"/>
          <w:sz w:val="24"/>
          <w:szCs w:val="24"/>
        </w:rPr>
        <w:t>is in agreement</w:t>
      </w:r>
      <w:proofErr w:type="gramEnd"/>
      <w:r>
        <w:rPr>
          <w:rFonts w:ascii="Times New Roman" w:hAnsi="Times New Roman" w:cs="Times New Roman"/>
          <w:sz w:val="24"/>
          <w:szCs w:val="24"/>
        </w:rPr>
        <w:t xml:space="preserve"> with the following language:</w:t>
      </w:r>
    </w:p>
    <w:p w14:paraId="27654CF8" w14:textId="429F7A49" w:rsidR="003C5BC2" w:rsidRDefault="003C5BC2" w:rsidP="003C5BC2">
      <w:pPr>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Section 3B shall . . . state that political flyers may be distributed door-to-door and/or placed in the flyer rack in the inner lobby of each building with the following limitations:</w:t>
      </w:r>
    </w:p>
    <w:p w14:paraId="7B231F94" w14:textId="04F75CFD" w:rsidR="003C5BC2" w:rsidRDefault="003C5BC2" w:rsidP="003C5BC2">
      <w:pPr>
        <w:pStyle w:val="ListParagraph"/>
        <w:numPr>
          <w:ilvl w:val="0"/>
          <w:numId w:val="4"/>
        </w:numPr>
        <w:spacing w:after="0" w:line="240" w:lineRule="auto"/>
        <w:ind w:right="720"/>
        <w:jc w:val="both"/>
        <w:rPr>
          <w:rFonts w:ascii="Times New Roman" w:hAnsi="Times New Roman" w:cs="Times New Roman"/>
          <w:sz w:val="24"/>
          <w:szCs w:val="24"/>
        </w:rPr>
      </w:pPr>
      <w:r>
        <w:rPr>
          <w:rFonts w:ascii="Times New Roman" w:hAnsi="Times New Roman" w:cs="Times New Roman"/>
          <w:sz w:val="24"/>
          <w:szCs w:val="24"/>
        </w:rPr>
        <w:t xml:space="preserve">The flyer must relate to the governance and operation of Fox </w:t>
      </w:r>
      <w:proofErr w:type="gramStart"/>
      <w:r>
        <w:rPr>
          <w:rFonts w:ascii="Times New Roman" w:hAnsi="Times New Roman" w:cs="Times New Roman"/>
          <w:sz w:val="24"/>
          <w:szCs w:val="24"/>
        </w:rPr>
        <w:t>Hills;</w:t>
      </w:r>
      <w:proofErr w:type="gramEnd"/>
    </w:p>
    <w:p w14:paraId="20B715AD" w14:textId="1AB82F54" w:rsidR="003C5BC2" w:rsidRDefault="003C5BC2" w:rsidP="003C5BC2">
      <w:pPr>
        <w:pStyle w:val="ListParagraph"/>
        <w:numPr>
          <w:ilvl w:val="0"/>
          <w:numId w:val="4"/>
        </w:numPr>
        <w:spacing w:after="0" w:line="240" w:lineRule="auto"/>
        <w:ind w:right="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flyer date and residents name must appear on the </w:t>
      </w:r>
      <w:proofErr w:type="gramStart"/>
      <w:r>
        <w:rPr>
          <w:rFonts w:ascii="Times New Roman" w:hAnsi="Times New Roman" w:cs="Times New Roman"/>
          <w:sz w:val="24"/>
          <w:szCs w:val="24"/>
        </w:rPr>
        <w:t>flyer;</w:t>
      </w:r>
      <w:proofErr w:type="gramEnd"/>
    </w:p>
    <w:p w14:paraId="26FC59D9" w14:textId="7F0328D5" w:rsidR="003C5BC2" w:rsidRDefault="003C5BC2" w:rsidP="003C5BC2">
      <w:pPr>
        <w:pStyle w:val="ListParagraph"/>
        <w:numPr>
          <w:ilvl w:val="0"/>
          <w:numId w:val="4"/>
        </w:numPr>
        <w:spacing w:after="0" w:line="240" w:lineRule="auto"/>
        <w:ind w:right="720"/>
        <w:jc w:val="both"/>
        <w:rPr>
          <w:rFonts w:ascii="Times New Roman" w:hAnsi="Times New Roman" w:cs="Times New Roman"/>
          <w:sz w:val="24"/>
          <w:szCs w:val="24"/>
        </w:rPr>
      </w:pPr>
      <w:r>
        <w:rPr>
          <w:rFonts w:ascii="Times New Roman" w:hAnsi="Times New Roman" w:cs="Times New Roman"/>
          <w:sz w:val="24"/>
          <w:szCs w:val="24"/>
        </w:rPr>
        <w:t>The resident distributing the flyer is responsible for following all applicable N.J. Laws (e.g., libel, slander, etc.</w:t>
      </w:r>
      <w:proofErr w:type="gramStart"/>
      <w:r>
        <w:rPr>
          <w:rFonts w:ascii="Times New Roman" w:hAnsi="Times New Roman" w:cs="Times New Roman"/>
          <w:sz w:val="24"/>
          <w:szCs w:val="24"/>
        </w:rPr>
        <w:t>);</w:t>
      </w:r>
      <w:proofErr w:type="gramEnd"/>
    </w:p>
    <w:p w14:paraId="06200E38" w14:textId="2A5B0712" w:rsidR="003C5BC2" w:rsidRPr="003C5BC2" w:rsidRDefault="003C5BC2" w:rsidP="003C5BC2">
      <w:pPr>
        <w:pStyle w:val="ListParagraph"/>
        <w:numPr>
          <w:ilvl w:val="0"/>
          <w:numId w:val="4"/>
        </w:numPr>
        <w:spacing w:after="0" w:line="240" w:lineRule="auto"/>
        <w:ind w:right="720"/>
        <w:jc w:val="both"/>
        <w:rPr>
          <w:rFonts w:ascii="Times New Roman" w:hAnsi="Times New Roman" w:cs="Times New Roman"/>
          <w:sz w:val="24"/>
          <w:szCs w:val="24"/>
        </w:rPr>
      </w:pPr>
      <w:r>
        <w:rPr>
          <w:rFonts w:ascii="Times New Roman" w:eastAsia="Times New Roman" w:hAnsi="Times New Roman" w:cs="Times New Roman"/>
          <w:color w:val="000000"/>
          <w:sz w:val="24"/>
          <w:szCs w:val="24"/>
        </w:rPr>
        <w:t>Residents from another building distributing flyers door to door must be accompanied by a building resident that allows them in. If a building resident is not available, the community manager will furnish an individual to assist in the flyer distributions; and,</w:t>
      </w:r>
    </w:p>
    <w:p w14:paraId="747671D0" w14:textId="77777777" w:rsidR="009A6233" w:rsidRPr="009A6233" w:rsidRDefault="003C5BC2" w:rsidP="003C5BC2">
      <w:pPr>
        <w:pStyle w:val="ListParagraph"/>
        <w:numPr>
          <w:ilvl w:val="0"/>
          <w:numId w:val="4"/>
        </w:numPr>
        <w:spacing w:after="0" w:line="240" w:lineRule="auto"/>
        <w:ind w:right="72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The flyer must not violate New Jersey </w:t>
      </w:r>
      <w:r w:rsidR="009A6233">
        <w:rPr>
          <w:rFonts w:ascii="Times New Roman" w:eastAsia="Times New Roman" w:hAnsi="Times New Roman" w:cs="Times New Roman"/>
          <w:color w:val="000000"/>
          <w:sz w:val="24"/>
          <w:szCs w:val="24"/>
        </w:rPr>
        <w:t>or Federal law. By way of example only, the flyer must not incite violence or criticize or in any way negatively refer to religion, race, age, ancestry, color, creed, disability, marital status, domestic partnership status, national origin, sex, sexual orientation, gender identity, intelligence or physical appearance.</w:t>
      </w:r>
    </w:p>
    <w:p w14:paraId="3D25BFF1" w14:textId="77777777" w:rsidR="009A6233" w:rsidRDefault="009A6233" w:rsidP="009A6233">
      <w:pPr>
        <w:spacing w:after="0" w:line="240" w:lineRule="auto"/>
        <w:ind w:right="720"/>
        <w:jc w:val="both"/>
        <w:rPr>
          <w:rFonts w:ascii="Times New Roman" w:eastAsia="Times New Roman" w:hAnsi="Times New Roman" w:cs="Times New Roman"/>
          <w:color w:val="000000"/>
          <w:sz w:val="24"/>
          <w:szCs w:val="24"/>
        </w:rPr>
      </w:pPr>
    </w:p>
    <w:p w14:paraId="012AF5D0" w14:textId="7ED5C36B" w:rsidR="003C5BC2" w:rsidRDefault="009A6233" w:rsidP="00036B00">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Whichever of the regulations is considered; the one that currently exists or one which is </w:t>
      </w:r>
      <w:proofErr w:type="gramStart"/>
      <w:r>
        <w:rPr>
          <w:rFonts w:ascii="Times New Roman" w:eastAsia="Times New Roman" w:hAnsi="Times New Roman" w:cs="Times New Roman"/>
          <w:color w:val="000000"/>
          <w:sz w:val="24"/>
          <w:szCs w:val="24"/>
        </w:rPr>
        <w:t>similar to</w:t>
      </w:r>
      <w:proofErr w:type="gramEnd"/>
      <w:r>
        <w:rPr>
          <w:rFonts w:ascii="Times New Roman" w:eastAsia="Times New Roman" w:hAnsi="Times New Roman" w:cs="Times New Roman"/>
          <w:color w:val="000000"/>
          <w:sz w:val="24"/>
          <w:szCs w:val="24"/>
        </w:rPr>
        <w:t xml:space="preserve"> the latter, there is a sufficient standard presented here to illustrate the type of literature which the plaintiff is entitled to distribute. </w:t>
      </w:r>
    </w:p>
    <w:p w14:paraId="69B6DC1A" w14:textId="2726B195" w:rsidR="004A4E11" w:rsidRDefault="004A4E11" w:rsidP="009B61CF">
      <w:pPr>
        <w:spacing w:after="0" w:line="480" w:lineRule="auto"/>
        <w:jc w:val="both"/>
        <w:rPr>
          <w:rFonts w:ascii="Times New Roman" w:eastAsia="Times New Roman" w:hAnsi="Times New Roman" w:cs="Times New Roman"/>
          <w:color w:val="000000"/>
          <w:sz w:val="24"/>
          <w:szCs w:val="24"/>
        </w:rPr>
      </w:pPr>
    </w:p>
    <w:p w14:paraId="12775655" w14:textId="0737AD02" w:rsidR="004A4E11" w:rsidRDefault="004A4E11" w:rsidP="009B61CF">
      <w:pPr>
        <w:spacing w:after="0" w:line="480" w:lineRule="auto"/>
        <w:jc w:val="both"/>
        <w:rPr>
          <w:rFonts w:ascii="Times New Roman" w:eastAsia="Times New Roman" w:hAnsi="Times New Roman" w:cs="Times New Roman"/>
          <w:color w:val="000000"/>
          <w:sz w:val="24"/>
          <w:szCs w:val="24"/>
        </w:rPr>
      </w:pPr>
    </w:p>
    <w:p w14:paraId="7DF4ED0E" w14:textId="38372F4B" w:rsidR="004A4E11" w:rsidRDefault="004A4E11" w:rsidP="009B61CF">
      <w:pPr>
        <w:spacing w:after="0" w:line="480" w:lineRule="auto"/>
        <w:jc w:val="both"/>
        <w:rPr>
          <w:rFonts w:ascii="Times New Roman" w:eastAsia="Times New Roman" w:hAnsi="Times New Roman" w:cs="Times New Roman"/>
          <w:color w:val="000000"/>
          <w:sz w:val="24"/>
          <w:szCs w:val="24"/>
        </w:rPr>
      </w:pPr>
    </w:p>
    <w:p w14:paraId="381E17CE" w14:textId="7583FF37" w:rsidR="004A4E11" w:rsidRDefault="004A4E11" w:rsidP="009B61CF">
      <w:pPr>
        <w:spacing w:after="0" w:line="480" w:lineRule="auto"/>
        <w:jc w:val="both"/>
        <w:rPr>
          <w:rFonts w:ascii="Times New Roman" w:eastAsia="Times New Roman" w:hAnsi="Times New Roman" w:cs="Times New Roman"/>
          <w:color w:val="000000"/>
          <w:sz w:val="24"/>
          <w:szCs w:val="24"/>
        </w:rPr>
      </w:pPr>
    </w:p>
    <w:p w14:paraId="63E2E8D3" w14:textId="130ACCA2" w:rsidR="004A4E11" w:rsidRDefault="004A4E11" w:rsidP="009B61CF">
      <w:pPr>
        <w:spacing w:after="0" w:line="480" w:lineRule="auto"/>
        <w:jc w:val="both"/>
        <w:rPr>
          <w:rFonts w:ascii="Times New Roman" w:eastAsia="Times New Roman" w:hAnsi="Times New Roman" w:cs="Times New Roman"/>
          <w:color w:val="000000"/>
          <w:sz w:val="24"/>
          <w:szCs w:val="24"/>
        </w:rPr>
      </w:pPr>
    </w:p>
    <w:p w14:paraId="20591E7F" w14:textId="15F3B818" w:rsidR="004A4E11" w:rsidRDefault="004A4E11" w:rsidP="009B61CF">
      <w:pPr>
        <w:spacing w:after="0" w:line="480" w:lineRule="auto"/>
        <w:jc w:val="both"/>
        <w:rPr>
          <w:rFonts w:ascii="Times New Roman" w:eastAsia="Times New Roman" w:hAnsi="Times New Roman" w:cs="Times New Roman"/>
          <w:color w:val="000000"/>
          <w:sz w:val="24"/>
          <w:szCs w:val="24"/>
        </w:rPr>
      </w:pPr>
    </w:p>
    <w:p w14:paraId="41EA2EE9" w14:textId="50167157" w:rsidR="004A4E11" w:rsidRDefault="004A4E11" w:rsidP="009B61CF">
      <w:pPr>
        <w:spacing w:after="0" w:line="480" w:lineRule="auto"/>
        <w:jc w:val="both"/>
        <w:rPr>
          <w:rFonts w:ascii="Times New Roman" w:eastAsia="Times New Roman" w:hAnsi="Times New Roman" w:cs="Times New Roman"/>
          <w:color w:val="000000"/>
          <w:sz w:val="24"/>
          <w:szCs w:val="24"/>
        </w:rPr>
      </w:pPr>
    </w:p>
    <w:p w14:paraId="08070880" w14:textId="10DDCD93" w:rsidR="004A4E11" w:rsidRDefault="004A4E11" w:rsidP="009B61CF">
      <w:pPr>
        <w:spacing w:after="0" w:line="480" w:lineRule="auto"/>
        <w:jc w:val="both"/>
        <w:rPr>
          <w:rFonts w:ascii="Times New Roman" w:eastAsia="Times New Roman" w:hAnsi="Times New Roman" w:cs="Times New Roman"/>
          <w:color w:val="000000"/>
          <w:sz w:val="24"/>
          <w:szCs w:val="24"/>
        </w:rPr>
      </w:pPr>
    </w:p>
    <w:p w14:paraId="28244749" w14:textId="12CF8EEB" w:rsidR="004A4E11" w:rsidRDefault="004A4E11" w:rsidP="009B61CF">
      <w:pPr>
        <w:spacing w:after="0" w:line="480" w:lineRule="auto"/>
        <w:jc w:val="both"/>
        <w:rPr>
          <w:rFonts w:ascii="Times New Roman" w:eastAsia="Times New Roman" w:hAnsi="Times New Roman" w:cs="Times New Roman"/>
          <w:color w:val="000000"/>
          <w:sz w:val="24"/>
          <w:szCs w:val="24"/>
        </w:rPr>
      </w:pPr>
    </w:p>
    <w:p w14:paraId="3FAA8737" w14:textId="0C122B84" w:rsidR="004A4E11" w:rsidRDefault="004A4E11" w:rsidP="009B61CF">
      <w:pPr>
        <w:spacing w:after="0" w:line="480" w:lineRule="auto"/>
        <w:jc w:val="both"/>
        <w:rPr>
          <w:rFonts w:ascii="Times New Roman" w:eastAsia="Times New Roman" w:hAnsi="Times New Roman" w:cs="Times New Roman"/>
          <w:color w:val="000000"/>
          <w:sz w:val="24"/>
          <w:szCs w:val="24"/>
        </w:rPr>
      </w:pPr>
    </w:p>
    <w:p w14:paraId="301C14F6" w14:textId="405CE913" w:rsidR="004A4E11" w:rsidRDefault="004A4E11" w:rsidP="009B61CF">
      <w:pPr>
        <w:spacing w:after="0" w:line="480" w:lineRule="auto"/>
        <w:jc w:val="both"/>
        <w:rPr>
          <w:rFonts w:ascii="Times New Roman" w:eastAsia="Times New Roman" w:hAnsi="Times New Roman" w:cs="Times New Roman"/>
          <w:color w:val="000000"/>
          <w:sz w:val="24"/>
          <w:szCs w:val="24"/>
        </w:rPr>
      </w:pPr>
    </w:p>
    <w:p w14:paraId="47665139" w14:textId="3B46D0F2" w:rsidR="004A4E11" w:rsidRDefault="004A4E11" w:rsidP="009B61CF">
      <w:pPr>
        <w:spacing w:after="0" w:line="480" w:lineRule="auto"/>
        <w:jc w:val="both"/>
        <w:rPr>
          <w:rFonts w:ascii="Times New Roman" w:eastAsia="Times New Roman" w:hAnsi="Times New Roman" w:cs="Times New Roman"/>
          <w:color w:val="000000"/>
          <w:sz w:val="24"/>
          <w:szCs w:val="24"/>
        </w:rPr>
      </w:pPr>
    </w:p>
    <w:p w14:paraId="058B8CE6" w14:textId="77777777" w:rsidR="00860669" w:rsidRDefault="00860669" w:rsidP="004A4E11">
      <w:pPr>
        <w:spacing w:after="0" w:line="480" w:lineRule="auto"/>
        <w:jc w:val="center"/>
        <w:rPr>
          <w:rFonts w:ascii="Times New Roman" w:eastAsia="Times New Roman" w:hAnsi="Times New Roman" w:cs="Times New Roman"/>
          <w:b/>
          <w:bCs/>
          <w:color w:val="000000"/>
          <w:sz w:val="24"/>
          <w:szCs w:val="24"/>
          <w:u w:val="single"/>
        </w:rPr>
      </w:pPr>
    </w:p>
    <w:p w14:paraId="76619681" w14:textId="0DD02797" w:rsidR="004A4E11" w:rsidRPr="00036B00" w:rsidRDefault="004A4E11" w:rsidP="004A4E11">
      <w:pPr>
        <w:spacing w:after="0" w:line="480" w:lineRule="auto"/>
        <w:jc w:val="center"/>
        <w:rPr>
          <w:rFonts w:ascii="Times New Roman" w:eastAsia="Times New Roman" w:hAnsi="Times New Roman" w:cs="Times New Roman"/>
          <w:color w:val="000000"/>
          <w:sz w:val="24"/>
          <w:szCs w:val="24"/>
        </w:rPr>
      </w:pPr>
      <w:r w:rsidRPr="00036B00">
        <w:rPr>
          <w:rFonts w:ascii="Times New Roman" w:eastAsia="Times New Roman" w:hAnsi="Times New Roman" w:cs="Times New Roman"/>
          <w:b/>
          <w:bCs/>
          <w:color w:val="000000"/>
          <w:sz w:val="24"/>
          <w:szCs w:val="24"/>
          <w:u w:val="single"/>
        </w:rPr>
        <w:lastRenderedPageBreak/>
        <w:t>CONCLUSION</w:t>
      </w:r>
    </w:p>
    <w:p w14:paraId="0EC76D58" w14:textId="54CF8D5A" w:rsidR="004A4E11" w:rsidRDefault="004A4E11" w:rsidP="004A4E11">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For </w:t>
      </w:r>
      <w:proofErr w:type="gramStart"/>
      <w:r>
        <w:rPr>
          <w:rFonts w:ascii="Times New Roman" w:eastAsia="Times New Roman" w:hAnsi="Times New Roman" w:cs="Times New Roman"/>
          <w:color w:val="000000"/>
          <w:sz w:val="24"/>
          <w:szCs w:val="24"/>
        </w:rPr>
        <w:t>all of</w:t>
      </w:r>
      <w:proofErr w:type="gramEnd"/>
      <w:r>
        <w:rPr>
          <w:rFonts w:ascii="Times New Roman" w:eastAsia="Times New Roman" w:hAnsi="Times New Roman" w:cs="Times New Roman"/>
          <w:color w:val="000000"/>
          <w:sz w:val="24"/>
          <w:szCs w:val="24"/>
        </w:rPr>
        <w:t xml:space="preserve"> the above-stated reasons, and for the reasons presented in Defendant’s Brief in Support, its summary judgment motion should be granted. </w:t>
      </w:r>
    </w:p>
    <w:p w14:paraId="72771CC5" w14:textId="7ED0A51C" w:rsidR="00F0587C" w:rsidRPr="00F0587C" w:rsidRDefault="00F0587C" w:rsidP="00F0587C">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F0587C">
        <w:rPr>
          <w:rFonts w:ascii="Times New Roman" w:eastAsia="Times New Roman" w:hAnsi="Times New Roman" w:cs="Times New Roman"/>
          <w:b/>
          <w:bCs/>
          <w:color w:val="000000"/>
          <w:sz w:val="24"/>
          <w:szCs w:val="24"/>
        </w:rPr>
        <w:t>BIANCAMANO &amp; DI STEFANO, P.C.</w:t>
      </w:r>
    </w:p>
    <w:p w14:paraId="0A71E23D" w14:textId="5C9F19E3" w:rsidR="00F0587C" w:rsidRPr="00F0587C" w:rsidRDefault="00F0587C" w:rsidP="00F0587C">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Attorneys for Defendants, </w:t>
      </w:r>
      <w:r w:rsidRPr="00F0587C">
        <w:rPr>
          <w:rFonts w:ascii="Times New Roman" w:eastAsia="Times New Roman" w:hAnsi="Times New Roman" w:cs="Times New Roman"/>
          <w:i/>
          <w:iCs/>
          <w:color w:val="000000"/>
          <w:sz w:val="24"/>
          <w:szCs w:val="24"/>
        </w:rPr>
        <w:t>Fox Hills at Rockaway</w:t>
      </w:r>
    </w:p>
    <w:p w14:paraId="354C017B" w14:textId="76456A06" w:rsidR="00F0587C" w:rsidRDefault="00F0587C" w:rsidP="00F0587C">
      <w:pPr>
        <w:spacing w:after="0" w:line="240" w:lineRule="auto"/>
        <w:rPr>
          <w:rFonts w:ascii="Times New Roman" w:eastAsia="Times New Roman" w:hAnsi="Times New Roman" w:cs="Times New Roman"/>
          <w:color w:val="000000"/>
          <w:sz w:val="24"/>
          <w:szCs w:val="24"/>
        </w:rPr>
      </w:pPr>
      <w:r w:rsidRPr="00F0587C">
        <w:rPr>
          <w:rFonts w:ascii="Times New Roman" w:eastAsia="Times New Roman" w:hAnsi="Times New Roman" w:cs="Times New Roman"/>
          <w:i/>
          <w:iCs/>
          <w:color w:val="000000"/>
          <w:sz w:val="24"/>
          <w:szCs w:val="24"/>
        </w:rPr>
        <w:tab/>
      </w:r>
      <w:r w:rsidRPr="00F0587C">
        <w:rPr>
          <w:rFonts w:ascii="Times New Roman" w:eastAsia="Times New Roman" w:hAnsi="Times New Roman" w:cs="Times New Roman"/>
          <w:i/>
          <w:iCs/>
          <w:color w:val="000000"/>
          <w:sz w:val="24"/>
          <w:szCs w:val="24"/>
        </w:rPr>
        <w:tab/>
      </w:r>
      <w:r w:rsidRPr="00F0587C">
        <w:rPr>
          <w:rFonts w:ascii="Times New Roman" w:eastAsia="Times New Roman" w:hAnsi="Times New Roman" w:cs="Times New Roman"/>
          <w:i/>
          <w:iCs/>
          <w:color w:val="000000"/>
          <w:sz w:val="24"/>
          <w:szCs w:val="24"/>
        </w:rPr>
        <w:tab/>
      </w:r>
      <w:r w:rsidRPr="00F0587C">
        <w:rPr>
          <w:rFonts w:ascii="Times New Roman" w:eastAsia="Times New Roman" w:hAnsi="Times New Roman" w:cs="Times New Roman"/>
          <w:i/>
          <w:iCs/>
          <w:color w:val="000000"/>
          <w:sz w:val="24"/>
          <w:szCs w:val="24"/>
        </w:rPr>
        <w:tab/>
      </w:r>
      <w:r w:rsidRPr="00F0587C">
        <w:rPr>
          <w:rFonts w:ascii="Times New Roman" w:eastAsia="Times New Roman" w:hAnsi="Times New Roman" w:cs="Times New Roman"/>
          <w:i/>
          <w:iCs/>
          <w:color w:val="000000"/>
          <w:sz w:val="24"/>
          <w:szCs w:val="24"/>
        </w:rPr>
        <w:tab/>
      </w:r>
      <w:r w:rsidRPr="00F0587C">
        <w:rPr>
          <w:rFonts w:ascii="Times New Roman" w:eastAsia="Times New Roman" w:hAnsi="Times New Roman" w:cs="Times New Roman"/>
          <w:i/>
          <w:iCs/>
          <w:color w:val="000000"/>
          <w:sz w:val="24"/>
          <w:szCs w:val="24"/>
        </w:rPr>
        <w:tab/>
        <w:t>Condominium Association, Inc.</w:t>
      </w:r>
      <w:r>
        <w:rPr>
          <w:rFonts w:ascii="Times New Roman" w:eastAsia="Times New Roman" w:hAnsi="Times New Roman" w:cs="Times New Roman"/>
          <w:color w:val="000000"/>
          <w:sz w:val="24"/>
          <w:szCs w:val="24"/>
        </w:rPr>
        <w:t xml:space="preserve"> </w:t>
      </w:r>
    </w:p>
    <w:p w14:paraId="30C6893A" w14:textId="600166F5" w:rsidR="00F0587C" w:rsidRDefault="008B51AF" w:rsidP="008B51AF">
      <w:pPr>
        <w:spacing w:after="0" w:line="240" w:lineRule="auto"/>
        <w:ind w:left="3600" w:firstLine="720"/>
        <w:rPr>
          <w:rFonts w:ascii="Times New Roman" w:eastAsia="Times New Roman" w:hAnsi="Times New Roman" w:cs="Times New Roman"/>
          <w:color w:val="000000"/>
          <w:sz w:val="24"/>
          <w:szCs w:val="24"/>
        </w:rPr>
      </w:pPr>
      <w:r>
        <w:rPr>
          <w:rFonts w:ascii="Times New Roman" w:hAnsi="Times New Roman"/>
          <w:noProof/>
          <w:sz w:val="24"/>
        </w:rPr>
        <w:drawing>
          <wp:inline distT="0" distB="0" distL="0" distR="0" wp14:anchorId="1D11A240" wp14:editId="488A21F4">
            <wp:extent cx="1661160" cy="50613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l="-455" t="-800" r="-455" b="-800"/>
                    <a:stretch>
                      <a:fillRect/>
                    </a:stretch>
                  </pic:blipFill>
                  <pic:spPr bwMode="auto">
                    <a:xfrm>
                      <a:off x="0" y="0"/>
                      <a:ext cx="1694059" cy="516158"/>
                    </a:xfrm>
                    <a:prstGeom prst="rect">
                      <a:avLst/>
                    </a:prstGeom>
                    <a:noFill/>
                    <a:ln>
                      <a:noFill/>
                    </a:ln>
                  </pic:spPr>
                </pic:pic>
              </a:graphicData>
            </a:graphic>
          </wp:inline>
        </w:drawing>
      </w:r>
    </w:p>
    <w:p w14:paraId="3A577163" w14:textId="75609C03" w:rsidR="00F0587C" w:rsidRDefault="00F0587C" w:rsidP="00F0587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By:_</w:t>
      </w:r>
      <w:proofErr w:type="gramEnd"/>
      <w:r>
        <w:rPr>
          <w:rFonts w:ascii="Times New Roman" w:eastAsia="Times New Roman" w:hAnsi="Times New Roman" w:cs="Times New Roman"/>
          <w:color w:val="000000"/>
          <w:sz w:val="24"/>
          <w:szCs w:val="24"/>
        </w:rPr>
        <w:t>__________________________________</w:t>
      </w:r>
    </w:p>
    <w:p w14:paraId="45BB4166" w14:textId="05F2DA5D" w:rsidR="00F0587C" w:rsidRDefault="00F0587C" w:rsidP="00F0587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GEORGE KAROUSATOS, ESQ.</w:t>
      </w:r>
    </w:p>
    <w:p w14:paraId="50AFE1FF" w14:textId="77777777" w:rsidR="00F0587C" w:rsidRPr="00F0587C" w:rsidRDefault="00F0587C" w:rsidP="00F0587C">
      <w:pPr>
        <w:spacing w:after="0" w:line="240" w:lineRule="auto"/>
        <w:rPr>
          <w:rFonts w:ascii="Times New Roman" w:hAnsi="Times New Roman" w:cs="Times New Roman"/>
          <w:bCs/>
          <w:sz w:val="24"/>
        </w:rPr>
      </w:pPr>
    </w:p>
    <w:p w14:paraId="6826486D" w14:textId="54F99299" w:rsidR="00F0587C" w:rsidRPr="00F0587C" w:rsidRDefault="00F0587C" w:rsidP="00036B00">
      <w:pPr>
        <w:spacing w:before="240" w:after="0" w:line="240" w:lineRule="auto"/>
        <w:rPr>
          <w:rFonts w:ascii="Times New Roman" w:hAnsi="Times New Roman" w:cs="Times New Roman"/>
          <w:sz w:val="24"/>
          <w:szCs w:val="24"/>
        </w:rPr>
      </w:pPr>
      <w:r w:rsidRPr="00F0587C">
        <w:rPr>
          <w:rFonts w:ascii="Times New Roman" w:hAnsi="Times New Roman" w:cs="Times New Roman"/>
          <w:bCs/>
          <w:sz w:val="24"/>
        </w:rPr>
        <w:t xml:space="preserve">Date:  </w:t>
      </w:r>
      <w:r>
        <w:rPr>
          <w:rFonts w:ascii="Times New Roman" w:hAnsi="Times New Roman" w:cs="Times New Roman"/>
          <w:bCs/>
          <w:sz w:val="24"/>
        </w:rPr>
        <w:t xml:space="preserve">April </w:t>
      </w:r>
      <w:r w:rsidR="006C205A">
        <w:rPr>
          <w:rFonts w:ascii="Times New Roman" w:hAnsi="Times New Roman" w:cs="Times New Roman"/>
          <w:bCs/>
          <w:sz w:val="24"/>
        </w:rPr>
        <w:t>3</w:t>
      </w:r>
      <w:r>
        <w:rPr>
          <w:rFonts w:ascii="Times New Roman" w:hAnsi="Times New Roman" w:cs="Times New Roman"/>
          <w:bCs/>
          <w:sz w:val="24"/>
        </w:rPr>
        <w:t xml:space="preserve">, </w:t>
      </w:r>
      <w:r w:rsidRPr="00F0587C">
        <w:rPr>
          <w:rFonts w:ascii="Times New Roman" w:hAnsi="Times New Roman" w:cs="Times New Roman"/>
          <w:bCs/>
          <w:sz w:val="24"/>
        </w:rPr>
        <w:t>20</w:t>
      </w:r>
      <w:r>
        <w:rPr>
          <w:rFonts w:ascii="Times New Roman" w:hAnsi="Times New Roman" w:cs="Times New Roman"/>
          <w:bCs/>
          <w:sz w:val="24"/>
        </w:rPr>
        <w:t>20</w:t>
      </w:r>
    </w:p>
    <w:sectPr w:rsidR="00F0587C" w:rsidRPr="00F0587C" w:rsidSect="0000011C">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AE287" w14:textId="77777777" w:rsidR="005A3C95" w:rsidRDefault="005A3C95" w:rsidP="00464FE5">
      <w:pPr>
        <w:spacing w:after="0" w:line="240" w:lineRule="auto"/>
      </w:pPr>
      <w:r>
        <w:separator/>
      </w:r>
    </w:p>
  </w:endnote>
  <w:endnote w:type="continuationSeparator" w:id="0">
    <w:p w14:paraId="7B50E40C" w14:textId="77777777" w:rsidR="005A3C95" w:rsidRDefault="005A3C95" w:rsidP="00464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445593018"/>
      <w:docPartObj>
        <w:docPartGallery w:val="Page Numbers (Bottom of Page)"/>
        <w:docPartUnique/>
      </w:docPartObj>
    </w:sdtPr>
    <w:sdtEndPr>
      <w:rPr>
        <w:noProof/>
      </w:rPr>
    </w:sdtEndPr>
    <w:sdtContent>
      <w:p w14:paraId="13DC69C5" w14:textId="77777777" w:rsidR="000C5F92" w:rsidRPr="0000011C" w:rsidRDefault="000C5F92">
        <w:pPr>
          <w:pStyle w:val="Footer"/>
          <w:jc w:val="center"/>
          <w:rPr>
            <w:rFonts w:ascii="Times New Roman" w:hAnsi="Times New Roman" w:cs="Times New Roman"/>
            <w:sz w:val="24"/>
            <w:szCs w:val="24"/>
          </w:rPr>
        </w:pPr>
        <w:r w:rsidRPr="0000011C">
          <w:rPr>
            <w:rFonts w:ascii="Times New Roman" w:hAnsi="Times New Roman" w:cs="Times New Roman"/>
            <w:sz w:val="24"/>
            <w:szCs w:val="24"/>
          </w:rPr>
          <w:fldChar w:fldCharType="begin"/>
        </w:r>
        <w:r w:rsidRPr="0000011C">
          <w:rPr>
            <w:rFonts w:ascii="Times New Roman" w:hAnsi="Times New Roman" w:cs="Times New Roman"/>
            <w:sz w:val="24"/>
            <w:szCs w:val="24"/>
          </w:rPr>
          <w:instrText xml:space="preserve"> PAGE   \* MERGEFORMAT </w:instrText>
        </w:r>
        <w:r w:rsidRPr="0000011C">
          <w:rPr>
            <w:rFonts w:ascii="Times New Roman" w:hAnsi="Times New Roman" w:cs="Times New Roman"/>
            <w:sz w:val="24"/>
            <w:szCs w:val="24"/>
          </w:rPr>
          <w:fldChar w:fldCharType="separate"/>
        </w:r>
        <w:r w:rsidRPr="0000011C">
          <w:rPr>
            <w:rFonts w:ascii="Times New Roman" w:hAnsi="Times New Roman" w:cs="Times New Roman"/>
            <w:noProof/>
            <w:sz w:val="24"/>
            <w:szCs w:val="24"/>
          </w:rPr>
          <w:t>2</w:t>
        </w:r>
        <w:r w:rsidRPr="0000011C">
          <w:rPr>
            <w:rFonts w:ascii="Times New Roman" w:hAnsi="Times New Roman" w:cs="Times New Roman"/>
            <w:noProof/>
            <w:sz w:val="24"/>
            <w:szCs w:val="24"/>
          </w:rPr>
          <w:fldChar w:fldCharType="end"/>
        </w:r>
      </w:p>
    </w:sdtContent>
  </w:sdt>
  <w:p w14:paraId="09D27772" w14:textId="77777777" w:rsidR="000C5F92" w:rsidRDefault="000C5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792019112"/>
      <w:docPartObj>
        <w:docPartGallery w:val="Page Numbers (Bottom of Page)"/>
        <w:docPartUnique/>
      </w:docPartObj>
    </w:sdtPr>
    <w:sdtEndPr>
      <w:rPr>
        <w:noProof/>
      </w:rPr>
    </w:sdtEndPr>
    <w:sdtContent>
      <w:p w14:paraId="43E1BB72" w14:textId="77777777" w:rsidR="000C5F92" w:rsidRPr="0000011C" w:rsidRDefault="000C5F92">
        <w:pPr>
          <w:pStyle w:val="Footer"/>
          <w:jc w:val="center"/>
          <w:rPr>
            <w:rFonts w:ascii="Times New Roman" w:hAnsi="Times New Roman" w:cs="Times New Roman"/>
          </w:rPr>
        </w:pPr>
        <w:r w:rsidRPr="0000011C">
          <w:rPr>
            <w:rFonts w:ascii="Times New Roman" w:hAnsi="Times New Roman" w:cs="Times New Roman"/>
          </w:rPr>
          <w:fldChar w:fldCharType="begin"/>
        </w:r>
        <w:r w:rsidRPr="0000011C">
          <w:rPr>
            <w:rFonts w:ascii="Times New Roman" w:hAnsi="Times New Roman" w:cs="Times New Roman"/>
          </w:rPr>
          <w:instrText xml:space="preserve"> PAGE   \* MERGEFORMAT </w:instrText>
        </w:r>
        <w:r w:rsidRPr="0000011C">
          <w:rPr>
            <w:rFonts w:ascii="Times New Roman" w:hAnsi="Times New Roman" w:cs="Times New Roman"/>
          </w:rPr>
          <w:fldChar w:fldCharType="separate"/>
        </w:r>
        <w:r w:rsidRPr="0000011C">
          <w:rPr>
            <w:rFonts w:ascii="Times New Roman" w:hAnsi="Times New Roman" w:cs="Times New Roman"/>
            <w:noProof/>
          </w:rPr>
          <w:t>2</w:t>
        </w:r>
        <w:r w:rsidRPr="0000011C">
          <w:rPr>
            <w:rFonts w:ascii="Times New Roman" w:hAnsi="Times New Roman" w:cs="Times New Roman"/>
            <w:noProof/>
          </w:rPr>
          <w:fldChar w:fldCharType="end"/>
        </w:r>
      </w:p>
    </w:sdtContent>
  </w:sdt>
  <w:p w14:paraId="45E0DE8E" w14:textId="77777777" w:rsidR="000C5F92" w:rsidRDefault="000C5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245925940"/>
      <w:docPartObj>
        <w:docPartGallery w:val="Page Numbers (Bottom of Page)"/>
        <w:docPartUnique/>
      </w:docPartObj>
    </w:sdtPr>
    <w:sdtEndPr>
      <w:rPr>
        <w:noProof/>
      </w:rPr>
    </w:sdtEndPr>
    <w:sdtContent>
      <w:p w14:paraId="73F0D735" w14:textId="77777777" w:rsidR="0000011C" w:rsidRPr="0000011C" w:rsidRDefault="0000011C">
        <w:pPr>
          <w:pStyle w:val="Footer"/>
          <w:jc w:val="center"/>
          <w:rPr>
            <w:rFonts w:ascii="Times New Roman" w:hAnsi="Times New Roman" w:cs="Times New Roman"/>
          </w:rPr>
        </w:pPr>
        <w:r w:rsidRPr="0000011C">
          <w:rPr>
            <w:rFonts w:ascii="Times New Roman" w:hAnsi="Times New Roman" w:cs="Times New Roman"/>
          </w:rPr>
          <w:fldChar w:fldCharType="begin"/>
        </w:r>
        <w:r w:rsidRPr="0000011C">
          <w:rPr>
            <w:rFonts w:ascii="Times New Roman" w:hAnsi="Times New Roman" w:cs="Times New Roman"/>
          </w:rPr>
          <w:instrText xml:space="preserve"> PAGE   \* MERGEFORMAT </w:instrText>
        </w:r>
        <w:r w:rsidRPr="0000011C">
          <w:rPr>
            <w:rFonts w:ascii="Times New Roman" w:hAnsi="Times New Roman" w:cs="Times New Roman"/>
          </w:rPr>
          <w:fldChar w:fldCharType="separate"/>
        </w:r>
        <w:r w:rsidRPr="0000011C">
          <w:rPr>
            <w:rFonts w:ascii="Times New Roman" w:hAnsi="Times New Roman" w:cs="Times New Roman"/>
            <w:noProof/>
          </w:rPr>
          <w:t>2</w:t>
        </w:r>
        <w:r w:rsidRPr="0000011C">
          <w:rPr>
            <w:rFonts w:ascii="Times New Roman" w:hAnsi="Times New Roman" w:cs="Times New Roman"/>
            <w:noProof/>
          </w:rPr>
          <w:fldChar w:fldCharType="end"/>
        </w:r>
      </w:p>
    </w:sdtContent>
  </w:sdt>
  <w:p w14:paraId="797D0842" w14:textId="77777777" w:rsidR="0000011C" w:rsidRDefault="00000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6E860" w14:textId="77777777" w:rsidR="005A3C95" w:rsidRDefault="005A3C95" w:rsidP="00464FE5">
      <w:pPr>
        <w:spacing w:after="0" w:line="240" w:lineRule="auto"/>
      </w:pPr>
      <w:r>
        <w:separator/>
      </w:r>
    </w:p>
  </w:footnote>
  <w:footnote w:type="continuationSeparator" w:id="0">
    <w:p w14:paraId="315340D3" w14:textId="77777777" w:rsidR="005A3C95" w:rsidRDefault="005A3C95" w:rsidP="00464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1C9C"/>
    <w:multiLevelType w:val="hybridMultilevel"/>
    <w:tmpl w:val="81A8A5F6"/>
    <w:lvl w:ilvl="0" w:tplc="B8E6E56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1757B2"/>
    <w:multiLevelType w:val="hybridMultilevel"/>
    <w:tmpl w:val="8F88D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861BE"/>
    <w:multiLevelType w:val="hybridMultilevel"/>
    <w:tmpl w:val="6DDE37AE"/>
    <w:lvl w:ilvl="0" w:tplc="DF36B9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934843"/>
    <w:multiLevelType w:val="hybridMultilevel"/>
    <w:tmpl w:val="52063014"/>
    <w:lvl w:ilvl="0" w:tplc="12104C08">
      <w:start w:val="1"/>
      <w:numFmt w:val="upperRoman"/>
      <w:lvlText w:val="%1."/>
      <w:lvlJc w:val="left"/>
      <w:pPr>
        <w:ind w:left="1080" w:hanging="720"/>
      </w:pPr>
      <w:rPr>
        <w:rFonts w:hint="default"/>
        <w:i w:val="0"/>
        <w:iCs w:val="0"/>
      </w:rPr>
    </w:lvl>
    <w:lvl w:ilvl="1" w:tplc="DCAAFB24">
      <w:start w:val="1"/>
      <w:numFmt w:val="lowerLetter"/>
      <w:lvlText w:val="%2."/>
      <w:lvlJc w:val="left"/>
      <w:pPr>
        <w:ind w:left="1440" w:hanging="360"/>
      </w:pPr>
      <w:rPr>
        <w:i/>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DA0E7F"/>
    <w:multiLevelType w:val="hybridMultilevel"/>
    <w:tmpl w:val="6A28FB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235BDA"/>
    <w:multiLevelType w:val="hybridMultilevel"/>
    <w:tmpl w:val="4EFEFF34"/>
    <w:lvl w:ilvl="0" w:tplc="794CE5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634"/>
    <w:rsid w:val="0000011C"/>
    <w:rsid w:val="00007B39"/>
    <w:rsid w:val="00036B00"/>
    <w:rsid w:val="00037037"/>
    <w:rsid w:val="00040D8F"/>
    <w:rsid w:val="00056CD0"/>
    <w:rsid w:val="000C5F92"/>
    <w:rsid w:val="000E0F68"/>
    <w:rsid w:val="001138CF"/>
    <w:rsid w:val="00116486"/>
    <w:rsid w:val="00171EEC"/>
    <w:rsid w:val="00177D66"/>
    <w:rsid w:val="001F182E"/>
    <w:rsid w:val="002969F0"/>
    <w:rsid w:val="002B7D82"/>
    <w:rsid w:val="002F4F71"/>
    <w:rsid w:val="00302634"/>
    <w:rsid w:val="003C4A7D"/>
    <w:rsid w:val="003C5BC2"/>
    <w:rsid w:val="00410AD7"/>
    <w:rsid w:val="00435EF5"/>
    <w:rsid w:val="00464FE5"/>
    <w:rsid w:val="004A3EC8"/>
    <w:rsid w:val="004A4E11"/>
    <w:rsid w:val="004B1DA1"/>
    <w:rsid w:val="004B2954"/>
    <w:rsid w:val="004B6B89"/>
    <w:rsid w:val="004C3B10"/>
    <w:rsid w:val="004E542A"/>
    <w:rsid w:val="004F3D82"/>
    <w:rsid w:val="0050297C"/>
    <w:rsid w:val="0055724D"/>
    <w:rsid w:val="00565E6A"/>
    <w:rsid w:val="005968E8"/>
    <w:rsid w:val="005A3C95"/>
    <w:rsid w:val="005D64E7"/>
    <w:rsid w:val="006047D8"/>
    <w:rsid w:val="00620DEF"/>
    <w:rsid w:val="00635195"/>
    <w:rsid w:val="0066601B"/>
    <w:rsid w:val="006B2CF3"/>
    <w:rsid w:val="006B77B9"/>
    <w:rsid w:val="006C205A"/>
    <w:rsid w:val="00701C91"/>
    <w:rsid w:val="00786240"/>
    <w:rsid w:val="007B3DE8"/>
    <w:rsid w:val="007B720A"/>
    <w:rsid w:val="007B79A1"/>
    <w:rsid w:val="007D0272"/>
    <w:rsid w:val="007E3425"/>
    <w:rsid w:val="00800BAE"/>
    <w:rsid w:val="00804CB7"/>
    <w:rsid w:val="0083144A"/>
    <w:rsid w:val="00846065"/>
    <w:rsid w:val="00860669"/>
    <w:rsid w:val="008A1FC4"/>
    <w:rsid w:val="008A403F"/>
    <w:rsid w:val="008A6628"/>
    <w:rsid w:val="008B51AF"/>
    <w:rsid w:val="008E511A"/>
    <w:rsid w:val="008F4DEA"/>
    <w:rsid w:val="00905A8D"/>
    <w:rsid w:val="00926A03"/>
    <w:rsid w:val="00997125"/>
    <w:rsid w:val="009A6233"/>
    <w:rsid w:val="009B61CF"/>
    <w:rsid w:val="009E434B"/>
    <w:rsid w:val="00A106B9"/>
    <w:rsid w:val="00A32F8C"/>
    <w:rsid w:val="00AA6135"/>
    <w:rsid w:val="00AB1D6D"/>
    <w:rsid w:val="00AC4B10"/>
    <w:rsid w:val="00AF7E7C"/>
    <w:rsid w:val="00B05808"/>
    <w:rsid w:val="00B7108B"/>
    <w:rsid w:val="00BD7317"/>
    <w:rsid w:val="00C12458"/>
    <w:rsid w:val="00C239E6"/>
    <w:rsid w:val="00C5729D"/>
    <w:rsid w:val="00C60A33"/>
    <w:rsid w:val="00CB63AE"/>
    <w:rsid w:val="00D1631F"/>
    <w:rsid w:val="00D71803"/>
    <w:rsid w:val="00D87BFC"/>
    <w:rsid w:val="00DD332B"/>
    <w:rsid w:val="00DE678C"/>
    <w:rsid w:val="00DF6E7D"/>
    <w:rsid w:val="00E2197D"/>
    <w:rsid w:val="00E44E6A"/>
    <w:rsid w:val="00E51994"/>
    <w:rsid w:val="00E63A55"/>
    <w:rsid w:val="00EE46D5"/>
    <w:rsid w:val="00F03A35"/>
    <w:rsid w:val="00F0587C"/>
    <w:rsid w:val="00F23838"/>
    <w:rsid w:val="00F352C4"/>
    <w:rsid w:val="00F67021"/>
    <w:rsid w:val="00F70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55C901"/>
  <w15:chartTrackingRefBased/>
  <w15:docId w15:val="{D6C23B1F-A7AD-485B-B42F-B1149660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B77B9"/>
    <w:pPr>
      <w:keepNext/>
      <w:spacing w:after="0" w:line="240" w:lineRule="auto"/>
      <w:jc w:val="center"/>
      <w:outlineLvl w:val="1"/>
    </w:pPr>
    <w:rPr>
      <w:rFonts w:ascii="Times New Roman" w:eastAsia="Times New Roman" w:hAnsi="Times New Roman" w:cs="Times New Roman"/>
      <w:b/>
      <w:bCs/>
      <w:szCs w:val="24"/>
    </w:rPr>
  </w:style>
  <w:style w:type="paragraph" w:styleId="Heading4">
    <w:name w:val="heading 4"/>
    <w:basedOn w:val="Normal"/>
    <w:next w:val="Normal"/>
    <w:link w:val="Heading4Char"/>
    <w:uiPriority w:val="9"/>
    <w:semiHidden/>
    <w:unhideWhenUsed/>
    <w:qFormat/>
    <w:rsid w:val="006B77B9"/>
    <w:pPr>
      <w:keepNext/>
      <w:keepLines/>
      <w:spacing w:before="40" w:after="0" w:line="240" w:lineRule="auto"/>
      <w:outlineLvl w:val="3"/>
    </w:pPr>
    <w:rPr>
      <w:rFonts w:asciiTheme="majorHAnsi" w:eastAsiaTheme="majorEastAsia" w:hAnsiTheme="majorHAnsi" w:cstheme="majorBidi"/>
      <w:i/>
      <w:iCs/>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6D5"/>
    <w:pPr>
      <w:ind w:left="720"/>
      <w:contextualSpacing/>
    </w:pPr>
  </w:style>
  <w:style w:type="character" w:customStyle="1" w:styleId="Heading2Char">
    <w:name w:val="Heading 2 Char"/>
    <w:basedOn w:val="DefaultParagraphFont"/>
    <w:link w:val="Heading2"/>
    <w:uiPriority w:val="9"/>
    <w:semiHidden/>
    <w:rsid w:val="006B77B9"/>
    <w:rPr>
      <w:rFonts w:ascii="Times New Roman" w:eastAsia="Times New Roman" w:hAnsi="Times New Roman" w:cs="Times New Roman"/>
      <w:b/>
      <w:bCs/>
      <w:szCs w:val="24"/>
    </w:rPr>
  </w:style>
  <w:style w:type="character" w:customStyle="1" w:styleId="Heading4Char">
    <w:name w:val="Heading 4 Char"/>
    <w:basedOn w:val="DefaultParagraphFont"/>
    <w:link w:val="Heading4"/>
    <w:uiPriority w:val="9"/>
    <w:semiHidden/>
    <w:rsid w:val="006B77B9"/>
    <w:rPr>
      <w:rFonts w:asciiTheme="majorHAnsi" w:eastAsiaTheme="majorEastAsia" w:hAnsiTheme="majorHAnsi" w:cstheme="majorBidi"/>
      <w:i/>
      <w:iCs/>
      <w:color w:val="2F5496" w:themeColor="accent1" w:themeShade="BF"/>
      <w:szCs w:val="24"/>
    </w:rPr>
  </w:style>
  <w:style w:type="paragraph" w:styleId="Header">
    <w:name w:val="header"/>
    <w:basedOn w:val="Normal"/>
    <w:link w:val="HeaderChar"/>
    <w:uiPriority w:val="99"/>
    <w:unhideWhenUsed/>
    <w:rsid w:val="00464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FE5"/>
  </w:style>
  <w:style w:type="paragraph" w:styleId="Footer">
    <w:name w:val="footer"/>
    <w:basedOn w:val="Normal"/>
    <w:link w:val="FooterChar"/>
    <w:uiPriority w:val="99"/>
    <w:unhideWhenUsed/>
    <w:rsid w:val="00464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3534">
      <w:bodyDiv w:val="1"/>
      <w:marLeft w:val="0"/>
      <w:marRight w:val="0"/>
      <w:marTop w:val="0"/>
      <w:marBottom w:val="0"/>
      <w:divBdr>
        <w:top w:val="none" w:sz="0" w:space="0" w:color="auto"/>
        <w:left w:val="none" w:sz="0" w:space="0" w:color="auto"/>
        <w:bottom w:val="none" w:sz="0" w:space="0" w:color="auto"/>
        <w:right w:val="none" w:sz="0" w:space="0" w:color="auto"/>
      </w:divBdr>
    </w:div>
    <w:div w:id="652415490">
      <w:bodyDiv w:val="1"/>
      <w:marLeft w:val="0"/>
      <w:marRight w:val="0"/>
      <w:marTop w:val="0"/>
      <w:marBottom w:val="0"/>
      <w:divBdr>
        <w:top w:val="none" w:sz="0" w:space="0" w:color="auto"/>
        <w:left w:val="none" w:sz="0" w:space="0" w:color="auto"/>
        <w:bottom w:val="none" w:sz="0" w:space="0" w:color="auto"/>
        <w:right w:val="none" w:sz="0" w:space="0" w:color="auto"/>
      </w:divBdr>
    </w:div>
    <w:div w:id="829293603">
      <w:bodyDiv w:val="1"/>
      <w:marLeft w:val="0"/>
      <w:marRight w:val="0"/>
      <w:marTop w:val="0"/>
      <w:marBottom w:val="0"/>
      <w:divBdr>
        <w:top w:val="none" w:sz="0" w:space="0" w:color="auto"/>
        <w:left w:val="none" w:sz="0" w:space="0" w:color="auto"/>
        <w:bottom w:val="none" w:sz="0" w:space="0" w:color="auto"/>
        <w:right w:val="none" w:sz="0" w:space="0" w:color="auto"/>
      </w:divBdr>
    </w:div>
    <w:div w:id="1322348380">
      <w:bodyDiv w:val="1"/>
      <w:marLeft w:val="0"/>
      <w:marRight w:val="0"/>
      <w:marTop w:val="0"/>
      <w:marBottom w:val="0"/>
      <w:divBdr>
        <w:top w:val="none" w:sz="0" w:space="0" w:color="auto"/>
        <w:left w:val="none" w:sz="0" w:space="0" w:color="auto"/>
        <w:bottom w:val="none" w:sz="0" w:space="0" w:color="auto"/>
        <w:right w:val="none" w:sz="0" w:space="0" w:color="auto"/>
      </w:divBdr>
    </w:div>
    <w:div w:id="198981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14</Pages>
  <Words>2793</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Giordano</dc:creator>
  <cp:keywords/>
  <dc:description/>
  <cp:lastModifiedBy>Delores Geletei</cp:lastModifiedBy>
  <cp:revision>18</cp:revision>
  <dcterms:created xsi:type="dcterms:W3CDTF">2020-04-02T17:21:00Z</dcterms:created>
  <dcterms:modified xsi:type="dcterms:W3CDTF">2020-04-03T18:47:00Z</dcterms:modified>
</cp:coreProperties>
</file>